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C7" w:rsidRPr="00AE7A5E" w:rsidRDefault="000907C7" w:rsidP="00AE7A5E">
      <w:pPr>
        <w:jc w:val="both"/>
        <w:rPr>
          <w:rFonts w:ascii="Times New Roman" w:hAnsi="Times New Roman"/>
          <w:b/>
          <w:sz w:val="24"/>
        </w:rPr>
      </w:pPr>
      <w:r w:rsidRPr="00AE7A5E">
        <w:rPr>
          <w:rFonts w:ascii="Times New Roman" w:hAnsi="Times New Roman"/>
          <w:b/>
          <w:sz w:val="24"/>
        </w:rPr>
        <w:t xml:space="preserve">ABSTRACT </w:t>
      </w:r>
    </w:p>
    <w:p w:rsidR="000907C7" w:rsidRPr="00AE7A5E" w:rsidRDefault="000907C7" w:rsidP="00AE7A5E">
      <w:pPr>
        <w:jc w:val="both"/>
        <w:rPr>
          <w:rFonts w:ascii="Times New Roman" w:hAnsi="Times New Roman"/>
          <w:b/>
          <w:sz w:val="24"/>
        </w:rPr>
      </w:pPr>
      <w:r w:rsidRPr="00AE7A5E">
        <w:rPr>
          <w:rFonts w:ascii="Times New Roman" w:hAnsi="Times New Roman"/>
          <w:b/>
          <w:sz w:val="24"/>
        </w:rPr>
        <w:t>CAF-DAO 8° - 2013 - Perugia</w:t>
      </w:r>
    </w:p>
    <w:p w:rsidR="000907C7" w:rsidRPr="00AE7A5E" w:rsidRDefault="000907C7" w:rsidP="00AE7A5E">
      <w:pPr>
        <w:jc w:val="both"/>
        <w:rPr>
          <w:rFonts w:ascii="Times New Roman" w:hAnsi="Times New Roman"/>
          <w:b/>
          <w:sz w:val="24"/>
          <w:u w:val="single"/>
        </w:rPr>
      </w:pPr>
      <w:r w:rsidRPr="00AE7A5E">
        <w:rPr>
          <w:rFonts w:ascii="Times New Roman" w:hAnsi="Times New Roman"/>
          <w:b/>
          <w:sz w:val="24"/>
          <w:u w:val="single"/>
        </w:rPr>
        <w:t>DISTURBI DEL COMPORTAMENTO ALIMENTARE E DISTURBI D’ANSIA.</w:t>
      </w:r>
    </w:p>
    <w:p w:rsidR="000907C7" w:rsidRPr="00AE7A5E" w:rsidRDefault="000907C7" w:rsidP="00AE7A5E">
      <w:pPr>
        <w:jc w:val="both"/>
        <w:rPr>
          <w:rFonts w:ascii="Times New Roman" w:hAnsi="Times New Roman"/>
          <w:sz w:val="24"/>
        </w:rPr>
      </w:pPr>
      <w:r w:rsidRPr="00AE7A5E">
        <w:rPr>
          <w:rFonts w:ascii="Times New Roman" w:hAnsi="Times New Roman"/>
          <w:sz w:val="24"/>
        </w:rPr>
        <w:t>Romana Schumann, Centro Gruber, Bologna.</w:t>
      </w:r>
    </w:p>
    <w:p w:rsidR="000907C7" w:rsidRPr="00AE7A5E" w:rsidRDefault="000907C7" w:rsidP="00AE7A5E">
      <w:pPr>
        <w:jc w:val="both"/>
        <w:rPr>
          <w:rFonts w:ascii="Times New Roman" w:hAnsi="Times New Roman"/>
          <w:sz w:val="24"/>
        </w:rPr>
      </w:pPr>
      <w:r w:rsidRPr="00AE7A5E">
        <w:rPr>
          <w:rFonts w:ascii="Times New Roman" w:hAnsi="Times New Roman"/>
          <w:sz w:val="24"/>
        </w:rPr>
        <w:t xml:space="preserve">L’elevata </w:t>
      </w:r>
      <w:proofErr w:type="spellStart"/>
      <w:r w:rsidRPr="00AE7A5E">
        <w:rPr>
          <w:rFonts w:ascii="Times New Roman" w:hAnsi="Times New Roman"/>
          <w:sz w:val="24"/>
        </w:rPr>
        <w:t>comorbidità</w:t>
      </w:r>
      <w:proofErr w:type="spellEnd"/>
      <w:r w:rsidRPr="00AE7A5E">
        <w:rPr>
          <w:rFonts w:ascii="Times New Roman" w:hAnsi="Times New Roman"/>
          <w:sz w:val="24"/>
        </w:rPr>
        <w:t xml:space="preserve"> fra i Disturbi del  Comportamento Alimentare (DCA) e i Disturbi d’Ansia (DA) rappresenta un dato clinico di cui è necessario tenere conto nel corso dell’</w:t>
      </w:r>
      <w:proofErr w:type="spellStart"/>
      <w:r w:rsidRPr="00AE7A5E">
        <w:rPr>
          <w:rFonts w:ascii="Times New Roman" w:hAnsi="Times New Roman"/>
          <w:sz w:val="24"/>
        </w:rPr>
        <w:t>assessment</w:t>
      </w:r>
      <w:proofErr w:type="spellEnd"/>
      <w:r w:rsidRPr="00AE7A5E">
        <w:rPr>
          <w:rFonts w:ascii="Times New Roman" w:hAnsi="Times New Roman"/>
          <w:sz w:val="24"/>
        </w:rPr>
        <w:t xml:space="preserve"> finalizzato alla strutturazione dell’offerta terapeutica. In particolare i pazienti DCA con </w:t>
      </w:r>
      <w:proofErr w:type="spellStart"/>
      <w:r w:rsidRPr="00AE7A5E">
        <w:rPr>
          <w:rFonts w:ascii="Times New Roman" w:hAnsi="Times New Roman"/>
          <w:sz w:val="24"/>
        </w:rPr>
        <w:t>comorbidità</w:t>
      </w:r>
      <w:proofErr w:type="spellEnd"/>
      <w:r w:rsidRPr="00AE7A5E">
        <w:rPr>
          <w:rFonts w:ascii="Times New Roman" w:hAnsi="Times New Roman"/>
          <w:sz w:val="24"/>
        </w:rPr>
        <w:t xml:space="preserve"> in area DA (Disturbo da Attacchi di Panico, Disturbo Post-Traumatico da Stress, Fobia Sociale e Disturbo Ossessivo Compulsivo) necessitano </w:t>
      </w:r>
      <w:proofErr w:type="spellStart"/>
      <w:r w:rsidRPr="00AE7A5E">
        <w:rPr>
          <w:rFonts w:ascii="Times New Roman" w:hAnsi="Times New Roman"/>
          <w:sz w:val="24"/>
        </w:rPr>
        <w:t>generalemente</w:t>
      </w:r>
      <w:proofErr w:type="spellEnd"/>
      <w:r w:rsidRPr="00AE7A5E">
        <w:rPr>
          <w:rFonts w:ascii="Times New Roman" w:hAnsi="Times New Roman"/>
          <w:sz w:val="24"/>
        </w:rPr>
        <w:t xml:space="preserve"> di un trattamento più lungo e strutturato (Milos et al., 2003). È fondamentale predisporre pacchetti terapeutici ad hoc per aggredire differenti aree sintomatologiche DCA piuttosto che DA, scelta che segue necessariamente una corretta diagnosi differenziale. Altra esigenza clinica imprescindibile è legata all’individuazione del “</w:t>
      </w:r>
      <w:r w:rsidRPr="00AE7A5E">
        <w:rPr>
          <w:rFonts w:ascii="Times New Roman" w:hAnsi="Times New Roman"/>
          <w:i/>
          <w:sz w:val="24"/>
        </w:rPr>
        <w:t>disturbo primario</w:t>
      </w:r>
      <w:r w:rsidRPr="00AE7A5E">
        <w:rPr>
          <w:rFonts w:ascii="Times New Roman" w:hAnsi="Times New Roman"/>
          <w:sz w:val="24"/>
        </w:rPr>
        <w:t xml:space="preserve">”. Nella maggioranza dei casi, a livello esplicativo, si può constatare come il DCA rappresenti la miglior risposta trovata dal paziente per la gestione di aspetti fobico-ossessivi, primari dunque ad DCA stesso. È possibile ipotizzare che un diffuso stato di ansietà, derivato generalmente da nuclei infantili di insicurezza, piuttosto che il manifestarsi di flashback di matrice post traumatica; venga gestito dal paziente focalizzando il controllo sull’area alimentare e corporea.  Tale corrispondenza  ha condotto alcuni clinici (Waller, 2008) ad ipotizzare un’identità </w:t>
      </w:r>
      <w:proofErr w:type="spellStart"/>
      <w:r w:rsidRPr="00AE7A5E">
        <w:rPr>
          <w:rFonts w:ascii="Times New Roman" w:hAnsi="Times New Roman"/>
          <w:sz w:val="24"/>
        </w:rPr>
        <w:t>stutturale</w:t>
      </w:r>
      <w:proofErr w:type="spellEnd"/>
      <w:r w:rsidRPr="00AE7A5E">
        <w:rPr>
          <w:rFonts w:ascii="Times New Roman" w:hAnsi="Times New Roman"/>
          <w:sz w:val="24"/>
        </w:rPr>
        <w:t xml:space="preserve"> patogenetica fra il DCA e DA.  L’integrazione con la terapia internistico-nutrizionale e con la Riabilitazi</w:t>
      </w:r>
      <w:r w:rsidR="0042408C">
        <w:rPr>
          <w:rFonts w:ascii="Times New Roman" w:hAnsi="Times New Roman"/>
          <w:sz w:val="24"/>
        </w:rPr>
        <w:t xml:space="preserve">one </w:t>
      </w:r>
      <w:proofErr w:type="spellStart"/>
      <w:r w:rsidR="0042408C">
        <w:rPr>
          <w:rFonts w:ascii="Times New Roman" w:hAnsi="Times New Roman"/>
          <w:sz w:val="24"/>
        </w:rPr>
        <w:t>Psico</w:t>
      </w:r>
      <w:proofErr w:type="spellEnd"/>
      <w:r w:rsidR="0042408C">
        <w:rPr>
          <w:rFonts w:ascii="Times New Roman" w:hAnsi="Times New Roman"/>
          <w:sz w:val="24"/>
        </w:rPr>
        <w:t>-Nutrizionale è frutto della necessità di coinvolgere</w:t>
      </w:r>
      <w:r w:rsidRPr="00AE7A5E">
        <w:rPr>
          <w:rFonts w:ascii="Times New Roman" w:hAnsi="Times New Roman"/>
          <w:sz w:val="24"/>
        </w:rPr>
        <w:t xml:space="preserve"> la compe</w:t>
      </w:r>
      <w:r w:rsidR="0042408C">
        <w:rPr>
          <w:rFonts w:ascii="Times New Roman" w:hAnsi="Times New Roman"/>
          <w:sz w:val="24"/>
        </w:rPr>
        <w:t>tenza del reparto nutrizionale nel</w:t>
      </w:r>
      <w:r w:rsidRPr="00AE7A5E">
        <w:rPr>
          <w:rFonts w:ascii="Times New Roman" w:hAnsi="Times New Roman"/>
          <w:sz w:val="24"/>
        </w:rPr>
        <w:t xml:space="preserve"> gestire gli aspetti cognitivi, emotivi e comportamentali legati ai disturbi in </w:t>
      </w:r>
      <w:proofErr w:type="spellStart"/>
      <w:r w:rsidRPr="00AE7A5E">
        <w:rPr>
          <w:rFonts w:ascii="Times New Roman" w:hAnsi="Times New Roman"/>
          <w:sz w:val="24"/>
        </w:rPr>
        <w:t>comorbidità</w:t>
      </w:r>
      <w:proofErr w:type="spellEnd"/>
      <w:r w:rsidRPr="00AE7A5E">
        <w:rPr>
          <w:rFonts w:ascii="Times New Roman" w:hAnsi="Times New Roman"/>
          <w:sz w:val="24"/>
        </w:rPr>
        <w:t xml:space="preserve"> (Ballardini e Schumann, 2011). Pazienti gravi con un percorso di DCA di lunga durata, che sono passati in diversi </w:t>
      </w:r>
      <w:proofErr w:type="spellStart"/>
      <w:r w:rsidRPr="00AE7A5E">
        <w:rPr>
          <w:rFonts w:ascii="Times New Roman" w:hAnsi="Times New Roman"/>
          <w:sz w:val="24"/>
        </w:rPr>
        <w:t>setting</w:t>
      </w:r>
      <w:proofErr w:type="spellEnd"/>
      <w:r w:rsidRPr="00AE7A5E">
        <w:rPr>
          <w:rFonts w:ascii="Times New Roman" w:hAnsi="Times New Roman"/>
          <w:sz w:val="24"/>
        </w:rPr>
        <w:t xml:space="preserve"> di cura con esiti parziali, con il trattamento dei disturbi primari spesso non specificatamente inse</w:t>
      </w:r>
      <w:r w:rsidR="0042408C">
        <w:rPr>
          <w:rFonts w:ascii="Times New Roman" w:hAnsi="Times New Roman"/>
          <w:sz w:val="24"/>
        </w:rPr>
        <w:t>riti in un progetto terapeutico;</w:t>
      </w:r>
      <w:r w:rsidRPr="00AE7A5E">
        <w:rPr>
          <w:rFonts w:ascii="Times New Roman" w:hAnsi="Times New Roman"/>
          <w:sz w:val="24"/>
        </w:rPr>
        <w:t xml:space="preserve"> hanno livelli bassi di speranza, di motivazione e probabilmente difficoltà nell’ istaurare relazioni terapeutiche. Il medico, la dietista, l’infermiere, l’educatore sono professionalmente meno formati del psicologo, psicoterapeuta e psichiatra a gestire gli stati di estrema attivazione nel paziente. La differenziazione tra </w:t>
      </w:r>
      <w:r w:rsidR="0042408C">
        <w:rPr>
          <w:rFonts w:ascii="Times New Roman" w:hAnsi="Times New Roman"/>
          <w:sz w:val="24"/>
        </w:rPr>
        <w:t xml:space="preserve">le diverse aree </w:t>
      </w:r>
      <w:proofErr w:type="spellStart"/>
      <w:r w:rsidR="0042408C">
        <w:rPr>
          <w:rFonts w:ascii="Times New Roman" w:hAnsi="Times New Roman"/>
          <w:sz w:val="24"/>
        </w:rPr>
        <w:t>psico</w:t>
      </w:r>
      <w:proofErr w:type="spellEnd"/>
      <w:r w:rsidR="0042408C">
        <w:rPr>
          <w:rFonts w:ascii="Times New Roman" w:hAnsi="Times New Roman"/>
          <w:sz w:val="24"/>
        </w:rPr>
        <w:t xml:space="preserve"> – patogene,</w:t>
      </w:r>
      <w:r w:rsidRPr="00AE7A5E">
        <w:rPr>
          <w:rFonts w:ascii="Times New Roman" w:hAnsi="Times New Roman"/>
          <w:sz w:val="24"/>
        </w:rPr>
        <w:t xml:space="preserve"> la gestione degli attacchi di panico o riattivazione di scene traumatiche come l’incastro fobico – ossessivo di un paziente devono essere gestiti all’interno del team terapeutico interdisciplinare </w:t>
      </w:r>
      <w:r w:rsidR="0042408C">
        <w:rPr>
          <w:rFonts w:ascii="Times New Roman" w:hAnsi="Times New Roman"/>
          <w:sz w:val="24"/>
        </w:rPr>
        <w:t>con la massima trasparenza nei confronti del</w:t>
      </w:r>
      <w:r w:rsidRPr="00AE7A5E">
        <w:rPr>
          <w:rFonts w:ascii="Times New Roman" w:hAnsi="Times New Roman"/>
          <w:sz w:val="24"/>
        </w:rPr>
        <w:t xml:space="preserve"> paziente e </w:t>
      </w:r>
      <w:r w:rsidR="0042408C">
        <w:rPr>
          <w:rFonts w:ascii="Times New Roman" w:hAnsi="Times New Roman"/>
          <w:sz w:val="24"/>
        </w:rPr>
        <w:t>del</w:t>
      </w:r>
      <w:r w:rsidRPr="00AE7A5E">
        <w:rPr>
          <w:rFonts w:ascii="Times New Roman" w:hAnsi="Times New Roman"/>
          <w:sz w:val="24"/>
        </w:rPr>
        <w:t>la sua famiglia.</w:t>
      </w:r>
      <w:bookmarkStart w:id="0" w:name="_GoBack"/>
      <w:bookmarkEnd w:id="0"/>
    </w:p>
    <w:p w:rsidR="000907C7" w:rsidRPr="00AE7A5E" w:rsidRDefault="000907C7" w:rsidP="00AE7A5E">
      <w:pPr>
        <w:jc w:val="both"/>
        <w:rPr>
          <w:rFonts w:ascii="Times New Roman" w:hAnsi="Times New Roman"/>
          <w:sz w:val="24"/>
        </w:rPr>
      </w:pPr>
    </w:p>
    <w:p w:rsidR="000907C7" w:rsidRPr="00AE7A5E" w:rsidRDefault="000907C7" w:rsidP="00AE7A5E">
      <w:pPr>
        <w:jc w:val="both"/>
        <w:rPr>
          <w:rFonts w:ascii="Times New Roman" w:hAnsi="Times New Roman"/>
          <w:sz w:val="24"/>
        </w:rPr>
      </w:pPr>
      <w:r w:rsidRPr="00AE7A5E">
        <w:rPr>
          <w:rFonts w:ascii="Times New Roman" w:hAnsi="Times New Roman"/>
          <w:sz w:val="24"/>
        </w:rPr>
        <w:t>Dalla letteratura possiamo evincere che:</w:t>
      </w:r>
    </w:p>
    <w:p w:rsidR="000907C7" w:rsidRPr="00AE7A5E" w:rsidRDefault="000907C7" w:rsidP="00AE7A5E">
      <w:pPr>
        <w:pStyle w:val="Paragrafoelenco"/>
        <w:numPr>
          <w:ilvl w:val="0"/>
          <w:numId w:val="6"/>
        </w:numPr>
        <w:jc w:val="both"/>
        <w:textAlignment w:val="baseline"/>
        <w:rPr>
          <w:rFonts w:cs="Calibri"/>
        </w:rPr>
      </w:pPr>
      <w:r w:rsidRPr="00AE7A5E">
        <w:rPr>
          <w:rFonts w:cs="Calibri"/>
          <w:bCs/>
        </w:rPr>
        <w:t xml:space="preserve">È presente una concordanza degli studi sulla </w:t>
      </w:r>
      <w:r w:rsidRPr="00AE7A5E">
        <w:rPr>
          <w:rFonts w:cs="Calibri"/>
          <w:bCs/>
          <w:i/>
          <w:iCs/>
        </w:rPr>
        <w:t xml:space="preserve">primarietà </w:t>
      </w:r>
      <w:r w:rsidRPr="00AE7A5E">
        <w:rPr>
          <w:rFonts w:cs="Calibri"/>
          <w:bCs/>
        </w:rPr>
        <w:t xml:space="preserve">dei </w:t>
      </w:r>
      <w:r w:rsidRPr="00AE7A5E">
        <w:rPr>
          <w:rFonts w:cs="Calibri"/>
          <w:bCs/>
          <w:i/>
          <w:iCs/>
        </w:rPr>
        <w:t>Disturbi d’Ansia</w:t>
      </w:r>
      <w:r w:rsidRPr="00AE7A5E">
        <w:rPr>
          <w:rFonts w:cs="Calibri"/>
          <w:bCs/>
        </w:rPr>
        <w:t xml:space="preserve"> rispetto all’esordio del DCA fatta eccezione per il Disturbo da Panico che tenderebbe a svilupparsi successivamente (</w:t>
      </w:r>
      <w:proofErr w:type="spellStart"/>
      <w:r w:rsidRPr="00AE7A5E">
        <w:rPr>
          <w:rFonts w:cs="Calibri"/>
          <w:bCs/>
        </w:rPr>
        <w:t>Bulik</w:t>
      </w:r>
      <w:proofErr w:type="spellEnd"/>
      <w:r w:rsidRPr="00AE7A5E">
        <w:rPr>
          <w:rFonts w:cs="Calibri"/>
          <w:bCs/>
        </w:rPr>
        <w:t xml:space="preserve"> et al., 1997)</w:t>
      </w:r>
    </w:p>
    <w:p w:rsidR="000907C7" w:rsidRPr="00AE7A5E" w:rsidRDefault="000907C7" w:rsidP="00AE7A5E">
      <w:pPr>
        <w:pStyle w:val="Paragrafoelenco"/>
        <w:numPr>
          <w:ilvl w:val="0"/>
          <w:numId w:val="6"/>
        </w:numPr>
        <w:jc w:val="both"/>
        <w:textAlignment w:val="baseline"/>
        <w:rPr>
          <w:rFonts w:cs="Calibri"/>
        </w:rPr>
      </w:pPr>
      <w:r w:rsidRPr="00AE7A5E">
        <w:rPr>
          <w:rFonts w:cs="Calibri"/>
          <w:bCs/>
        </w:rPr>
        <w:t xml:space="preserve">DOC, Fobia Sociale (Goodwin e </w:t>
      </w:r>
      <w:proofErr w:type="spellStart"/>
      <w:r w:rsidRPr="00AE7A5E">
        <w:rPr>
          <w:rFonts w:cs="Calibri"/>
          <w:bCs/>
        </w:rPr>
        <w:t>Fitzgibbon</w:t>
      </w:r>
      <w:proofErr w:type="spellEnd"/>
      <w:r w:rsidRPr="00AE7A5E">
        <w:rPr>
          <w:rFonts w:cs="Calibri"/>
          <w:bCs/>
        </w:rPr>
        <w:t xml:space="preserve">, 2002) e Fobie Specifiche sono i disturbi più comuni in </w:t>
      </w:r>
      <w:proofErr w:type="spellStart"/>
      <w:r w:rsidRPr="00AE7A5E">
        <w:rPr>
          <w:rFonts w:cs="Calibri"/>
          <w:bCs/>
        </w:rPr>
        <w:t>comorbidità</w:t>
      </w:r>
      <w:proofErr w:type="spellEnd"/>
      <w:r w:rsidRPr="00AE7A5E">
        <w:rPr>
          <w:rFonts w:cs="Calibri"/>
          <w:bCs/>
        </w:rPr>
        <w:t xml:space="preserve"> con AN e BN (Kaye et al., 2004)</w:t>
      </w:r>
    </w:p>
    <w:p w:rsidR="000907C7" w:rsidRPr="00AE7A5E" w:rsidRDefault="000907C7" w:rsidP="00AE7A5E">
      <w:pPr>
        <w:pStyle w:val="Paragrafoelenco"/>
        <w:numPr>
          <w:ilvl w:val="0"/>
          <w:numId w:val="6"/>
        </w:numPr>
        <w:jc w:val="both"/>
        <w:textAlignment w:val="baseline"/>
        <w:rPr>
          <w:rFonts w:cs="Calibri"/>
        </w:rPr>
      </w:pPr>
      <w:r w:rsidRPr="00AE7A5E">
        <w:rPr>
          <w:rFonts w:cs="Calibri"/>
          <w:bCs/>
        </w:rPr>
        <w:t xml:space="preserve">Vi è disaccordo sulla prevalenza di PTSD: 37-72% (Kaye et al., 2004; </w:t>
      </w:r>
      <w:proofErr w:type="spellStart"/>
      <w:r w:rsidRPr="00AE7A5E">
        <w:rPr>
          <w:rFonts w:cs="Calibri"/>
          <w:bCs/>
        </w:rPr>
        <w:t>Godart</w:t>
      </w:r>
      <w:proofErr w:type="spellEnd"/>
      <w:r w:rsidRPr="00AE7A5E">
        <w:rPr>
          <w:rFonts w:cs="Calibri"/>
          <w:bCs/>
        </w:rPr>
        <w:t xml:space="preserve"> et al., 2003)  più frequente in BN rispetto ad AN</w:t>
      </w:r>
    </w:p>
    <w:p w:rsidR="000907C7" w:rsidRPr="00AE7A5E" w:rsidRDefault="000907C7" w:rsidP="00AE7A5E">
      <w:pPr>
        <w:pStyle w:val="Paragrafoelenco"/>
        <w:numPr>
          <w:ilvl w:val="0"/>
          <w:numId w:val="6"/>
        </w:numPr>
        <w:jc w:val="both"/>
        <w:textAlignment w:val="baseline"/>
        <w:rPr>
          <w:rFonts w:cs="Calibri"/>
        </w:rPr>
      </w:pPr>
      <w:r w:rsidRPr="00AE7A5E">
        <w:rPr>
          <w:rFonts w:cs="Calibri"/>
          <w:bCs/>
        </w:rPr>
        <w:lastRenderedPageBreak/>
        <w:t>Fobia Sociale e Agorafobia sarebbero associati prevalentemente a BN e BED (</w:t>
      </w:r>
      <w:proofErr w:type="spellStart"/>
      <w:r w:rsidRPr="00AE7A5E">
        <w:rPr>
          <w:rFonts w:cs="Calibri"/>
          <w:bCs/>
        </w:rPr>
        <w:t>Hinrichsen</w:t>
      </w:r>
      <w:proofErr w:type="spellEnd"/>
      <w:r w:rsidRPr="00AE7A5E">
        <w:rPr>
          <w:rFonts w:cs="Calibri"/>
          <w:bCs/>
        </w:rPr>
        <w:t xml:space="preserve"> et al., 2003)</w:t>
      </w:r>
    </w:p>
    <w:p w:rsidR="000907C7" w:rsidRPr="00AE7A5E" w:rsidRDefault="000907C7" w:rsidP="00AE7A5E">
      <w:pPr>
        <w:jc w:val="both"/>
        <w:rPr>
          <w:rFonts w:ascii="Times New Roman" w:hAnsi="Times New Roman"/>
          <w:sz w:val="24"/>
        </w:rPr>
      </w:pPr>
    </w:p>
    <w:p w:rsidR="000907C7" w:rsidRPr="00AE7A5E" w:rsidRDefault="000907C7" w:rsidP="00AE7A5E">
      <w:pPr>
        <w:jc w:val="both"/>
        <w:rPr>
          <w:rFonts w:ascii="Times New Roman" w:hAnsi="Times New Roman"/>
          <w:sz w:val="24"/>
        </w:rPr>
      </w:pPr>
    </w:p>
    <w:p w:rsidR="000907C7" w:rsidRPr="00AE7A5E" w:rsidRDefault="000907C7" w:rsidP="00AE7A5E">
      <w:pPr>
        <w:jc w:val="both"/>
        <w:rPr>
          <w:rFonts w:ascii="Times New Roman" w:hAnsi="Times New Roman"/>
          <w:sz w:val="24"/>
        </w:rPr>
      </w:pPr>
      <w:r w:rsidRPr="00AE7A5E">
        <w:rPr>
          <w:rFonts w:ascii="Times New Roman" w:hAnsi="Times New Roman"/>
          <w:sz w:val="24"/>
        </w:rPr>
        <w:t xml:space="preserve">Una logica clinica che preveda  una  standardizzazione e razionalizzazione degli interventi a seguito di </w:t>
      </w:r>
      <w:r w:rsidRPr="00AE7A5E">
        <w:rPr>
          <w:rFonts w:ascii="Times New Roman" w:hAnsi="Times New Roman" w:cs="Arial"/>
          <w:sz w:val="24"/>
        </w:rPr>
        <w:t>diagnosi precisa, differenziale e sequenziale</w:t>
      </w:r>
      <w:r w:rsidRPr="00AE7A5E">
        <w:rPr>
          <w:rFonts w:ascii="Times New Roman" w:hAnsi="Times New Roman"/>
          <w:color w:val="00CCFF"/>
          <w:sz w:val="24"/>
        </w:rPr>
        <w:t xml:space="preserve"> </w:t>
      </w:r>
      <w:r w:rsidRPr="00AE7A5E">
        <w:rPr>
          <w:rFonts w:ascii="Times New Roman" w:hAnsi="Times New Roman"/>
          <w:sz w:val="24"/>
        </w:rPr>
        <w:t>consente di:</w:t>
      </w:r>
    </w:p>
    <w:p w:rsidR="000907C7" w:rsidRPr="00AE7A5E" w:rsidRDefault="000907C7" w:rsidP="00AE7A5E">
      <w:pPr>
        <w:pStyle w:val="Paragrafoelenco"/>
        <w:numPr>
          <w:ilvl w:val="0"/>
          <w:numId w:val="4"/>
        </w:numPr>
        <w:jc w:val="both"/>
        <w:rPr>
          <w:rFonts w:cs="Calibri"/>
        </w:rPr>
      </w:pPr>
      <w:r w:rsidRPr="00AE7A5E">
        <w:rPr>
          <w:rFonts w:cs="Calibri"/>
        </w:rPr>
        <w:t>prediligere terapie specifiche basate sull’evidenza;</w:t>
      </w:r>
    </w:p>
    <w:p w:rsidR="000907C7" w:rsidRPr="00AE7A5E" w:rsidRDefault="000907C7" w:rsidP="00AE7A5E">
      <w:pPr>
        <w:pStyle w:val="Paragrafoelenco"/>
        <w:numPr>
          <w:ilvl w:val="0"/>
          <w:numId w:val="4"/>
        </w:numPr>
        <w:jc w:val="both"/>
        <w:rPr>
          <w:rFonts w:cs="Calibri"/>
        </w:rPr>
      </w:pPr>
      <w:r w:rsidRPr="00AE7A5E">
        <w:rPr>
          <w:rFonts w:cs="Calibri"/>
        </w:rPr>
        <w:t xml:space="preserve">Integrare gli orientamenti ed i linguaggi teorici in gioco; </w:t>
      </w:r>
    </w:p>
    <w:p w:rsidR="000907C7" w:rsidRPr="00AE7A5E" w:rsidRDefault="000907C7" w:rsidP="00AE7A5E">
      <w:pPr>
        <w:pStyle w:val="Paragrafoelenco"/>
        <w:numPr>
          <w:ilvl w:val="0"/>
          <w:numId w:val="4"/>
        </w:numPr>
        <w:jc w:val="both"/>
      </w:pPr>
      <w:r w:rsidRPr="00AE7A5E">
        <w:rPr>
          <w:rFonts w:cs="Calibri"/>
        </w:rPr>
        <w:t>Rendere le azioni e le modalità degli operatori  mirati e consapevoli</w:t>
      </w:r>
      <w:r w:rsidRPr="00AE7A5E">
        <w:t xml:space="preserve">. </w:t>
      </w:r>
    </w:p>
    <w:p w:rsidR="000907C7" w:rsidRPr="00AE7A5E" w:rsidRDefault="000907C7" w:rsidP="00AE7A5E">
      <w:pPr>
        <w:jc w:val="both"/>
        <w:rPr>
          <w:rFonts w:ascii="Times New Roman" w:hAnsi="Times New Roman"/>
          <w:sz w:val="24"/>
        </w:rPr>
      </w:pPr>
    </w:p>
    <w:p w:rsidR="000907C7" w:rsidRPr="00AE7A5E" w:rsidRDefault="000907C7" w:rsidP="00AE7A5E">
      <w:pPr>
        <w:jc w:val="both"/>
        <w:rPr>
          <w:rFonts w:ascii="Times New Roman" w:hAnsi="Times New Roman"/>
          <w:sz w:val="24"/>
        </w:rPr>
      </w:pPr>
      <w:r w:rsidRPr="00AE7A5E">
        <w:rPr>
          <w:rFonts w:ascii="Times New Roman" w:hAnsi="Times New Roman"/>
          <w:sz w:val="24"/>
        </w:rPr>
        <w:t xml:space="preserve">Le principali psicoterapie combinabili, fondate su prove di efficacia, per la gestione della </w:t>
      </w:r>
      <w:proofErr w:type="spellStart"/>
      <w:r w:rsidRPr="00AE7A5E">
        <w:rPr>
          <w:rFonts w:ascii="Times New Roman" w:hAnsi="Times New Roman"/>
          <w:sz w:val="24"/>
        </w:rPr>
        <w:t>comorbidità</w:t>
      </w:r>
      <w:proofErr w:type="spellEnd"/>
      <w:r w:rsidRPr="00AE7A5E">
        <w:rPr>
          <w:rFonts w:ascii="Times New Roman" w:hAnsi="Times New Roman"/>
          <w:sz w:val="24"/>
        </w:rPr>
        <w:t xml:space="preserve"> nei DCA con i DA  sono: </w:t>
      </w:r>
    </w:p>
    <w:p w:rsidR="000907C7" w:rsidRPr="00AE7A5E" w:rsidRDefault="000907C7" w:rsidP="00AE7A5E">
      <w:pPr>
        <w:pStyle w:val="Paragrafoelenco"/>
        <w:numPr>
          <w:ilvl w:val="0"/>
          <w:numId w:val="3"/>
        </w:numPr>
        <w:jc w:val="both"/>
        <w:rPr>
          <w:rFonts w:cs="Calibri"/>
        </w:rPr>
      </w:pPr>
      <w:r w:rsidRPr="00AE7A5E">
        <w:rPr>
          <w:rFonts w:cs="Calibri"/>
        </w:rPr>
        <w:t>Utilizzo combinato di trattamenti CBT specifici per Ansia Sociale (Clark, 2001; Wells, 1997) ed Attacchi di Panico di provata efficacia (Clark et al., 1994, 2003) con approcci cognitivo comportamentali sui DCA (</w:t>
      </w:r>
      <w:proofErr w:type="spellStart"/>
      <w:r w:rsidRPr="00AE7A5E">
        <w:rPr>
          <w:rFonts w:cs="Calibri"/>
        </w:rPr>
        <w:t>Fairburn</w:t>
      </w:r>
      <w:proofErr w:type="spellEnd"/>
      <w:r w:rsidRPr="00AE7A5E">
        <w:rPr>
          <w:rFonts w:cs="Calibri"/>
        </w:rPr>
        <w:t xml:space="preserve">, Cooper &amp; </w:t>
      </w:r>
      <w:proofErr w:type="spellStart"/>
      <w:r w:rsidRPr="00AE7A5E">
        <w:rPr>
          <w:rFonts w:cs="Calibri"/>
        </w:rPr>
        <w:t>Shafran</w:t>
      </w:r>
      <w:proofErr w:type="spellEnd"/>
      <w:r w:rsidRPr="00AE7A5E">
        <w:rPr>
          <w:rFonts w:cs="Calibri"/>
        </w:rPr>
        <w:t xml:space="preserve">, 2003). </w:t>
      </w:r>
    </w:p>
    <w:p w:rsidR="000907C7" w:rsidRPr="00AE7A5E" w:rsidRDefault="000907C7" w:rsidP="00AE7A5E">
      <w:pPr>
        <w:pStyle w:val="Paragrafoelenco"/>
        <w:numPr>
          <w:ilvl w:val="0"/>
          <w:numId w:val="3"/>
        </w:numPr>
        <w:jc w:val="both"/>
        <w:rPr>
          <w:rFonts w:cs="Calibri"/>
        </w:rPr>
      </w:pPr>
      <w:r w:rsidRPr="00AE7A5E">
        <w:rPr>
          <w:rFonts w:cs="Calibri"/>
        </w:rPr>
        <w:t>CT-CBT per il DOC (</w:t>
      </w:r>
      <w:proofErr w:type="spellStart"/>
      <w:r w:rsidRPr="00AE7A5E">
        <w:rPr>
          <w:rFonts w:cs="Calibri"/>
        </w:rPr>
        <w:t>Hawton</w:t>
      </w:r>
      <w:proofErr w:type="spellEnd"/>
      <w:r w:rsidRPr="00AE7A5E">
        <w:rPr>
          <w:rFonts w:cs="Calibri"/>
        </w:rPr>
        <w:t xml:space="preserve">, </w:t>
      </w:r>
      <w:proofErr w:type="spellStart"/>
      <w:r w:rsidRPr="00AE7A5E">
        <w:rPr>
          <w:rFonts w:cs="Calibri"/>
        </w:rPr>
        <w:t>Salkovskis</w:t>
      </w:r>
      <w:proofErr w:type="spellEnd"/>
      <w:r w:rsidRPr="00AE7A5E">
        <w:rPr>
          <w:rFonts w:cs="Calibri"/>
        </w:rPr>
        <w:t>, Kirk &amp; Clark, 1989)</w:t>
      </w:r>
    </w:p>
    <w:p w:rsidR="000907C7" w:rsidRPr="00AE7A5E" w:rsidRDefault="000907C7" w:rsidP="00AE7A5E">
      <w:pPr>
        <w:pStyle w:val="Paragrafoelenco"/>
        <w:numPr>
          <w:ilvl w:val="0"/>
          <w:numId w:val="3"/>
        </w:numPr>
        <w:jc w:val="both"/>
        <w:rPr>
          <w:rFonts w:cs="Calibri"/>
        </w:rPr>
      </w:pPr>
      <w:r w:rsidRPr="00AE7A5E">
        <w:rPr>
          <w:rFonts w:cs="Calibri"/>
        </w:rPr>
        <w:t xml:space="preserve">Strategie di trattamento focalizzate sulla modificazione dell’emozione e dell’antecedente cognitivo: Schema </w:t>
      </w:r>
      <w:proofErr w:type="spellStart"/>
      <w:r w:rsidRPr="00AE7A5E">
        <w:rPr>
          <w:rFonts w:cs="Calibri"/>
        </w:rPr>
        <w:t>Focused</w:t>
      </w:r>
      <w:proofErr w:type="spellEnd"/>
      <w:r w:rsidRPr="00AE7A5E">
        <w:rPr>
          <w:rFonts w:cs="Calibri"/>
        </w:rPr>
        <w:t xml:space="preserve"> </w:t>
      </w:r>
      <w:proofErr w:type="spellStart"/>
      <w:r w:rsidRPr="00AE7A5E">
        <w:rPr>
          <w:rFonts w:cs="Calibri"/>
        </w:rPr>
        <w:t>Therapy</w:t>
      </w:r>
      <w:proofErr w:type="spellEnd"/>
      <w:r w:rsidRPr="00AE7A5E">
        <w:rPr>
          <w:rFonts w:cs="Calibri"/>
        </w:rPr>
        <w:t xml:space="preserve"> (Young, </w:t>
      </w:r>
      <w:proofErr w:type="spellStart"/>
      <w:r w:rsidRPr="00AE7A5E">
        <w:rPr>
          <w:rFonts w:cs="Calibri"/>
        </w:rPr>
        <w:t>Klosko</w:t>
      </w:r>
      <w:proofErr w:type="spellEnd"/>
      <w:r w:rsidRPr="00AE7A5E">
        <w:rPr>
          <w:rFonts w:cs="Calibri"/>
        </w:rPr>
        <w:t xml:space="preserve">, &amp; </w:t>
      </w:r>
      <w:proofErr w:type="spellStart"/>
      <w:r w:rsidRPr="00AE7A5E">
        <w:rPr>
          <w:rFonts w:cs="Calibri"/>
        </w:rPr>
        <w:t>Weishaar</w:t>
      </w:r>
      <w:proofErr w:type="spellEnd"/>
      <w:r w:rsidRPr="00AE7A5E">
        <w:rPr>
          <w:rFonts w:cs="Calibri"/>
        </w:rPr>
        <w:t xml:space="preserve">, 2003; </w:t>
      </w:r>
      <w:proofErr w:type="spellStart"/>
      <w:r w:rsidRPr="00AE7A5E">
        <w:rPr>
          <w:rFonts w:cs="Calibri"/>
        </w:rPr>
        <w:t>Hinrichsen</w:t>
      </w:r>
      <w:proofErr w:type="spellEnd"/>
      <w:r w:rsidRPr="00AE7A5E">
        <w:rPr>
          <w:rFonts w:cs="Calibri"/>
        </w:rPr>
        <w:t xml:space="preserve"> et al., 2004, Waller et al. 2007)</w:t>
      </w:r>
    </w:p>
    <w:p w:rsidR="000907C7" w:rsidRPr="00AE7A5E" w:rsidRDefault="000907C7" w:rsidP="00AE7A5E">
      <w:pPr>
        <w:pStyle w:val="Paragrafoelenco"/>
        <w:numPr>
          <w:ilvl w:val="0"/>
          <w:numId w:val="3"/>
        </w:numPr>
        <w:jc w:val="both"/>
        <w:rPr>
          <w:rFonts w:cs="Calibri"/>
        </w:rPr>
      </w:pPr>
      <w:r w:rsidRPr="00AE7A5E">
        <w:rPr>
          <w:rFonts w:cs="Calibri"/>
        </w:rPr>
        <w:t>Traumaterapia per il PTSD (</w:t>
      </w:r>
      <w:proofErr w:type="spellStart"/>
      <w:r w:rsidRPr="00AE7A5E">
        <w:rPr>
          <w:rFonts w:cs="Calibri"/>
        </w:rPr>
        <w:t>Foa</w:t>
      </w:r>
      <w:proofErr w:type="spellEnd"/>
      <w:r w:rsidRPr="00AE7A5E">
        <w:rPr>
          <w:rFonts w:cs="Calibri"/>
        </w:rPr>
        <w:t xml:space="preserve"> &amp; Roth, 1998)</w:t>
      </w:r>
    </w:p>
    <w:p w:rsidR="000907C7" w:rsidRPr="00AE7A5E" w:rsidRDefault="000907C7" w:rsidP="00AE7A5E">
      <w:pPr>
        <w:pStyle w:val="Paragrafoelenco"/>
        <w:numPr>
          <w:ilvl w:val="0"/>
          <w:numId w:val="3"/>
        </w:numPr>
        <w:jc w:val="both"/>
        <w:rPr>
          <w:rFonts w:cs="Calibri"/>
        </w:rPr>
      </w:pPr>
      <w:proofErr w:type="spellStart"/>
      <w:r w:rsidRPr="00AE7A5E">
        <w:rPr>
          <w:rFonts w:cs="Calibri"/>
        </w:rPr>
        <w:t>Motivational</w:t>
      </w:r>
      <w:proofErr w:type="spellEnd"/>
      <w:r w:rsidRPr="00AE7A5E">
        <w:rPr>
          <w:rFonts w:cs="Calibri"/>
        </w:rPr>
        <w:t xml:space="preserve"> Enhancement </w:t>
      </w:r>
      <w:proofErr w:type="spellStart"/>
      <w:r w:rsidRPr="00AE7A5E">
        <w:rPr>
          <w:rFonts w:cs="Calibri"/>
        </w:rPr>
        <w:t>Therapy</w:t>
      </w:r>
      <w:proofErr w:type="spellEnd"/>
      <w:r w:rsidRPr="00AE7A5E">
        <w:rPr>
          <w:rFonts w:cs="Calibri"/>
        </w:rPr>
        <w:t xml:space="preserve"> nella Bulimia Nervosa (</w:t>
      </w:r>
      <w:proofErr w:type="spellStart"/>
      <w:r w:rsidRPr="00AE7A5E">
        <w:rPr>
          <w:rFonts w:cs="Calibri"/>
        </w:rPr>
        <w:t>Treasure</w:t>
      </w:r>
      <w:proofErr w:type="spellEnd"/>
      <w:r w:rsidRPr="00AE7A5E">
        <w:rPr>
          <w:rFonts w:cs="Calibri"/>
        </w:rPr>
        <w:t xml:space="preserve"> et al., 1999)</w:t>
      </w:r>
    </w:p>
    <w:p w:rsidR="000907C7" w:rsidRPr="00AE7A5E" w:rsidRDefault="000907C7" w:rsidP="00AE7A5E">
      <w:pPr>
        <w:pStyle w:val="Paragrafoelenco"/>
        <w:numPr>
          <w:ilvl w:val="0"/>
          <w:numId w:val="3"/>
        </w:numPr>
        <w:jc w:val="both"/>
        <w:rPr>
          <w:rFonts w:cs="Calibri"/>
        </w:rPr>
      </w:pPr>
      <w:proofErr w:type="spellStart"/>
      <w:r w:rsidRPr="00AE7A5E">
        <w:rPr>
          <w:rFonts w:cs="Calibri"/>
        </w:rPr>
        <w:t>Dialectical</w:t>
      </w:r>
      <w:proofErr w:type="spellEnd"/>
      <w:r w:rsidRPr="00AE7A5E">
        <w:rPr>
          <w:rFonts w:cs="Calibri"/>
        </w:rPr>
        <w:t xml:space="preserve"> </w:t>
      </w:r>
      <w:proofErr w:type="spellStart"/>
      <w:r w:rsidRPr="00AE7A5E">
        <w:rPr>
          <w:rFonts w:cs="Calibri"/>
        </w:rPr>
        <w:t>Behavior</w:t>
      </w:r>
      <w:proofErr w:type="spellEnd"/>
      <w:r w:rsidRPr="00AE7A5E">
        <w:rPr>
          <w:rFonts w:cs="Calibri"/>
        </w:rPr>
        <w:t xml:space="preserve"> </w:t>
      </w:r>
      <w:proofErr w:type="spellStart"/>
      <w:r w:rsidRPr="00AE7A5E">
        <w:rPr>
          <w:rFonts w:cs="Calibri"/>
        </w:rPr>
        <w:t>Therapy</w:t>
      </w:r>
      <w:proofErr w:type="spellEnd"/>
      <w:r w:rsidRPr="00AE7A5E">
        <w:rPr>
          <w:rFonts w:cs="Calibri"/>
        </w:rPr>
        <w:t xml:space="preserve"> per Disturbi di Personalità Borderline e Bulimia Nervosa (</w:t>
      </w:r>
      <w:proofErr w:type="spellStart"/>
      <w:r w:rsidRPr="00AE7A5E">
        <w:rPr>
          <w:rFonts w:cs="Calibri"/>
        </w:rPr>
        <w:t>Linehan</w:t>
      </w:r>
      <w:proofErr w:type="spellEnd"/>
      <w:r w:rsidRPr="00AE7A5E">
        <w:rPr>
          <w:rFonts w:cs="Calibri"/>
        </w:rPr>
        <w:t xml:space="preserve">, 1993; </w:t>
      </w:r>
      <w:proofErr w:type="spellStart"/>
      <w:r w:rsidRPr="00AE7A5E">
        <w:rPr>
          <w:rFonts w:cs="Calibri"/>
        </w:rPr>
        <w:t>Safer</w:t>
      </w:r>
      <w:proofErr w:type="spellEnd"/>
      <w:r w:rsidRPr="00AE7A5E">
        <w:rPr>
          <w:rFonts w:cs="Calibri"/>
        </w:rPr>
        <w:t xml:space="preserve"> et al. 2001)</w:t>
      </w:r>
    </w:p>
    <w:p w:rsidR="000907C7" w:rsidRPr="00AE7A5E" w:rsidRDefault="000907C7" w:rsidP="00AE7A5E">
      <w:pPr>
        <w:pStyle w:val="Paragrafoelenco"/>
        <w:numPr>
          <w:ilvl w:val="0"/>
          <w:numId w:val="3"/>
        </w:numPr>
        <w:jc w:val="both"/>
        <w:rPr>
          <w:rFonts w:cs="Calibri"/>
        </w:rPr>
      </w:pPr>
      <w:proofErr w:type="spellStart"/>
      <w:r w:rsidRPr="00AE7A5E">
        <w:rPr>
          <w:rFonts w:cs="Calibri"/>
        </w:rPr>
        <w:t>Interpersonal</w:t>
      </w:r>
      <w:proofErr w:type="spellEnd"/>
      <w:r w:rsidRPr="00AE7A5E">
        <w:rPr>
          <w:rFonts w:cs="Calibri"/>
        </w:rPr>
        <w:t xml:space="preserve"> </w:t>
      </w:r>
      <w:proofErr w:type="spellStart"/>
      <w:r w:rsidRPr="00AE7A5E">
        <w:rPr>
          <w:rFonts w:cs="Calibri"/>
        </w:rPr>
        <w:t>Therapy</w:t>
      </w:r>
      <w:proofErr w:type="spellEnd"/>
      <w:r w:rsidRPr="00AE7A5E">
        <w:rPr>
          <w:rFonts w:cs="Calibri"/>
        </w:rPr>
        <w:t xml:space="preserve"> (</w:t>
      </w:r>
      <w:proofErr w:type="spellStart"/>
      <w:r w:rsidRPr="00AE7A5E">
        <w:rPr>
          <w:rFonts w:cs="Calibri"/>
        </w:rPr>
        <w:t>Fairburn</w:t>
      </w:r>
      <w:proofErr w:type="spellEnd"/>
      <w:r w:rsidRPr="00AE7A5E">
        <w:rPr>
          <w:rFonts w:cs="Calibri"/>
        </w:rPr>
        <w:t>, 2003)</w:t>
      </w:r>
    </w:p>
    <w:p w:rsidR="000907C7" w:rsidRPr="00AE7A5E" w:rsidRDefault="000907C7" w:rsidP="00AE7A5E">
      <w:pPr>
        <w:pStyle w:val="Paragrafoelenco"/>
        <w:numPr>
          <w:ilvl w:val="0"/>
          <w:numId w:val="3"/>
        </w:numPr>
        <w:jc w:val="both"/>
        <w:rPr>
          <w:rFonts w:cs="Calibri"/>
        </w:rPr>
      </w:pPr>
      <w:r w:rsidRPr="00AE7A5E">
        <w:rPr>
          <w:rFonts w:cs="Calibri"/>
        </w:rPr>
        <w:t>Training dell’Assertività e della Comunicazione interpersonale clinico per la Fobia Sociale (</w:t>
      </w:r>
      <w:proofErr w:type="spellStart"/>
      <w:r w:rsidRPr="00AE7A5E">
        <w:rPr>
          <w:rFonts w:cs="Calibri"/>
        </w:rPr>
        <w:t>Ullrich</w:t>
      </w:r>
      <w:proofErr w:type="spellEnd"/>
      <w:r w:rsidRPr="00AE7A5E">
        <w:rPr>
          <w:rFonts w:cs="Calibri"/>
        </w:rPr>
        <w:t xml:space="preserve"> &amp; </w:t>
      </w:r>
      <w:proofErr w:type="spellStart"/>
      <w:r w:rsidRPr="00AE7A5E">
        <w:rPr>
          <w:rFonts w:cs="Calibri"/>
        </w:rPr>
        <w:t>Ullrich</w:t>
      </w:r>
      <w:proofErr w:type="spellEnd"/>
      <w:r w:rsidRPr="00AE7A5E">
        <w:rPr>
          <w:rFonts w:cs="Calibri"/>
        </w:rPr>
        <w:t xml:space="preserve"> de </w:t>
      </w:r>
      <w:proofErr w:type="spellStart"/>
      <w:r w:rsidRPr="00AE7A5E">
        <w:rPr>
          <w:rFonts w:cs="Calibri"/>
        </w:rPr>
        <w:t>Muynck</w:t>
      </w:r>
      <w:proofErr w:type="spellEnd"/>
      <w:r w:rsidRPr="00AE7A5E">
        <w:rPr>
          <w:rFonts w:cs="Calibri"/>
        </w:rPr>
        <w:t xml:space="preserve"> 1979)</w:t>
      </w:r>
    </w:p>
    <w:p w:rsidR="000907C7" w:rsidRPr="00AE7A5E" w:rsidRDefault="000907C7" w:rsidP="00AE7A5E">
      <w:pPr>
        <w:jc w:val="both"/>
        <w:rPr>
          <w:rFonts w:ascii="Times New Roman" w:hAnsi="Times New Roman" w:cs="Calibri"/>
          <w:sz w:val="24"/>
        </w:rPr>
      </w:pPr>
    </w:p>
    <w:p w:rsidR="000907C7" w:rsidRPr="00AE7A5E" w:rsidRDefault="000907C7" w:rsidP="00AE7A5E">
      <w:pPr>
        <w:jc w:val="both"/>
        <w:rPr>
          <w:rFonts w:ascii="Times New Roman" w:hAnsi="Times New Roman" w:cs="Calibri"/>
          <w:sz w:val="24"/>
        </w:rPr>
      </w:pPr>
      <w:r w:rsidRPr="00AE7A5E">
        <w:rPr>
          <w:rFonts w:ascii="Times New Roman" w:hAnsi="Times New Roman" w:cs="Calibri"/>
          <w:sz w:val="24"/>
        </w:rPr>
        <w:t>Verrà esposto un caso con materiale didattico. Ai partecipanti verrà fornita una bibliografia aggiornata e la relazione in pdf.</w:t>
      </w:r>
    </w:p>
    <w:p w:rsidR="000907C7" w:rsidRPr="00AE7A5E" w:rsidRDefault="000907C7" w:rsidP="00AE7A5E">
      <w:pPr>
        <w:jc w:val="both"/>
        <w:rPr>
          <w:rFonts w:ascii="Times New Roman" w:hAnsi="Times New Roman" w:cs="Calibri"/>
          <w:sz w:val="24"/>
        </w:rPr>
      </w:pPr>
    </w:p>
    <w:p w:rsidR="000907C7" w:rsidRPr="00AE7A5E" w:rsidRDefault="000907C7" w:rsidP="00AE7A5E">
      <w:pPr>
        <w:jc w:val="both"/>
        <w:rPr>
          <w:rFonts w:ascii="Times New Roman" w:hAnsi="Times New Roman" w:cs="Calibri"/>
          <w:b/>
          <w:sz w:val="24"/>
          <w:u w:val="single"/>
        </w:rPr>
      </w:pPr>
      <w:r w:rsidRPr="00AE7A5E">
        <w:rPr>
          <w:rFonts w:ascii="Times New Roman" w:hAnsi="Times New Roman" w:cs="Calibri"/>
          <w:b/>
          <w:sz w:val="24"/>
          <w:u w:val="single"/>
        </w:rPr>
        <w:t>CASO CLINICO: ESERCITAZIONE</w:t>
      </w:r>
    </w:p>
    <w:p w:rsidR="000907C7" w:rsidRPr="00AE7A5E" w:rsidRDefault="000907C7" w:rsidP="00AE7A5E">
      <w:pPr>
        <w:widowControl w:val="0"/>
        <w:autoSpaceDE w:val="0"/>
        <w:autoSpaceDN w:val="0"/>
        <w:adjustRightInd w:val="0"/>
        <w:spacing w:after="0" w:line="240" w:lineRule="auto"/>
        <w:rPr>
          <w:rFonts w:ascii="Times New Roman" w:hAnsi="Times New Roman" w:cs="Calibri"/>
          <w:b/>
          <w:sz w:val="24"/>
          <w:szCs w:val="24"/>
          <w:u w:val="single"/>
          <w:lang w:eastAsia="it-IT"/>
        </w:rPr>
      </w:pPr>
      <w:r w:rsidRPr="00AE7A5E">
        <w:rPr>
          <w:rFonts w:ascii="Times New Roman" w:hAnsi="Times New Roman" w:cs="Calibri"/>
          <w:b/>
          <w:sz w:val="24"/>
          <w:szCs w:val="20"/>
          <w:lang w:eastAsia="it-IT"/>
        </w:rPr>
        <w:t xml:space="preserve">Il Caso clinico è stato modificato a fini didattici per non permettere l’identificazione </w:t>
      </w:r>
      <w:r w:rsidRPr="00AE7A5E">
        <w:rPr>
          <w:rFonts w:ascii="Times New Roman" w:hAnsi="Times New Roman" w:cs="Calibri"/>
          <w:b/>
          <w:sz w:val="24"/>
          <w:szCs w:val="24"/>
          <w:lang w:eastAsia="it-IT"/>
        </w:rPr>
        <w:t>della paziente.</w:t>
      </w:r>
    </w:p>
    <w:p w:rsidR="000907C7" w:rsidRPr="00AE7A5E" w:rsidRDefault="000907C7" w:rsidP="00AE7A5E">
      <w:pPr>
        <w:spacing w:line="240" w:lineRule="auto"/>
        <w:jc w:val="both"/>
        <w:textAlignment w:val="baseline"/>
        <w:rPr>
          <w:rFonts w:ascii="Times New Roman" w:hAnsi="Times New Roman" w:cs="Calibri"/>
          <w:sz w:val="24"/>
        </w:rPr>
      </w:pPr>
    </w:p>
    <w:p w:rsidR="000907C7" w:rsidRPr="00AE7A5E" w:rsidRDefault="000907C7" w:rsidP="00AE7A5E">
      <w:pPr>
        <w:spacing w:line="240" w:lineRule="auto"/>
        <w:jc w:val="both"/>
        <w:textAlignment w:val="baseline"/>
        <w:rPr>
          <w:rFonts w:ascii="Times New Roman" w:hAnsi="Times New Roman" w:cs="Calibri"/>
          <w:sz w:val="24"/>
        </w:rPr>
      </w:pPr>
      <w:r w:rsidRPr="00AE7A5E">
        <w:rPr>
          <w:rFonts w:ascii="Times New Roman" w:hAnsi="Times New Roman" w:cs="Calibri"/>
          <w:sz w:val="24"/>
        </w:rPr>
        <w:t xml:space="preserve">Come allenamento alla diagnosi differenziale e sequenziale seguirà la presentazione del caso clinico di Flora, 15 anni figlia unica di genitori cinquantenni. Flora è nata a termine, da parto regolare. Ha sofferto delle usuali malattia dell’infanzia. Ha un’intolleranza al lattosio di grado lieve. Dalla prima infanzia si è evidenziato un eccesso ponderale (all’età di 10 anni:   BMI  &gt; 97° percentile). Il menarca avviene a 11 anni e 4 mesi. Dagli 11 anni comincia una restrizione alimentare, dapprima rinforzata come cura dell’obesità. La ragazza ha dapprima  perso gradualmente peso, quindi il calo si è accentuato con l’avvio di comportamenti di restrizione e controllo del cibo estremamente rigidi, fino ad arrivare  nell’arco di un anno ad un BMI = 16.4 (anni 12). A 12 anni ricovero presso unità NPI  per 3 mesi. Durante il ricovero il recupero del peso è ostacolato dal comparire di sintomi </w:t>
      </w:r>
      <w:proofErr w:type="spellStart"/>
      <w:r w:rsidRPr="00AE7A5E">
        <w:rPr>
          <w:rFonts w:ascii="Times New Roman" w:hAnsi="Times New Roman" w:cs="Calibri"/>
          <w:sz w:val="24"/>
        </w:rPr>
        <w:t>ossessivi-compulsivi</w:t>
      </w:r>
      <w:proofErr w:type="spellEnd"/>
      <w:r w:rsidRPr="00AE7A5E">
        <w:rPr>
          <w:rFonts w:ascii="Times New Roman" w:hAnsi="Times New Roman" w:cs="Calibri"/>
          <w:sz w:val="24"/>
        </w:rPr>
        <w:t xml:space="preserve"> in occasione dei pasti e di iperattività fisica. La paziente è stata inviata a e presa in carico da un Centro specializzato (ambulatoriale e semiresidenziale con una terapia intensiva giornaliera) con un approccio integrato interdisciplinare per i DCA di lunga durata in età adolescenziale.</w:t>
      </w:r>
      <w:r w:rsidRPr="00AE7A5E">
        <w:rPr>
          <w:rFonts w:ascii="Times New Roman" w:hAnsi="Times New Roman" w:cs="Calibri"/>
          <w:b/>
          <w:sz w:val="24"/>
          <w:u w:val="single"/>
        </w:rPr>
        <w:t xml:space="preserve"> </w:t>
      </w:r>
    </w:p>
    <w:p w:rsidR="000907C7" w:rsidRPr="00AE7A5E" w:rsidRDefault="000907C7" w:rsidP="00AE7A5E">
      <w:pPr>
        <w:spacing w:line="240" w:lineRule="auto"/>
        <w:jc w:val="both"/>
        <w:textAlignment w:val="baseline"/>
        <w:rPr>
          <w:rFonts w:ascii="Times New Roman" w:hAnsi="Times New Roman" w:cs="Calibri"/>
          <w:sz w:val="24"/>
        </w:rPr>
      </w:pPr>
      <w:r w:rsidRPr="00AE7A5E">
        <w:rPr>
          <w:rFonts w:ascii="Times New Roman" w:hAnsi="Times New Roman" w:cs="Calibri"/>
          <w:sz w:val="24"/>
        </w:rPr>
        <w:t xml:space="preserve">La paziente presenta un quadro di Anoressia Nervosa tipo </w:t>
      </w:r>
      <w:proofErr w:type="spellStart"/>
      <w:r w:rsidRPr="00AE7A5E">
        <w:rPr>
          <w:rFonts w:ascii="Times New Roman" w:hAnsi="Times New Roman" w:cs="Calibri"/>
          <w:sz w:val="24"/>
        </w:rPr>
        <w:t>Restricter</w:t>
      </w:r>
      <w:proofErr w:type="spellEnd"/>
      <w:r w:rsidRPr="00AE7A5E">
        <w:rPr>
          <w:rFonts w:ascii="Times New Roman" w:hAnsi="Times New Roman" w:cs="Calibri"/>
          <w:sz w:val="24"/>
        </w:rPr>
        <w:t xml:space="preserve"> (</w:t>
      </w:r>
      <w:proofErr w:type="spellStart"/>
      <w:r w:rsidRPr="00AE7A5E">
        <w:rPr>
          <w:rFonts w:ascii="Times New Roman" w:hAnsi="Times New Roman" w:cs="Calibri"/>
          <w:sz w:val="24"/>
        </w:rPr>
        <w:t>ANr</w:t>
      </w:r>
      <w:proofErr w:type="spellEnd"/>
      <w:r w:rsidRPr="00AE7A5E">
        <w:rPr>
          <w:rFonts w:ascii="Times New Roman" w:hAnsi="Times New Roman" w:cs="Calibri"/>
          <w:sz w:val="24"/>
        </w:rPr>
        <w:t xml:space="preserve">)  secondo il DSM IV –TR e altri disturbi in </w:t>
      </w:r>
      <w:proofErr w:type="spellStart"/>
      <w:r w:rsidRPr="00AE7A5E">
        <w:rPr>
          <w:rFonts w:ascii="Times New Roman" w:hAnsi="Times New Roman" w:cs="Calibri"/>
          <w:sz w:val="24"/>
        </w:rPr>
        <w:t>comorbidità</w:t>
      </w:r>
      <w:proofErr w:type="spellEnd"/>
      <w:r w:rsidRPr="00AE7A5E">
        <w:rPr>
          <w:rFonts w:ascii="Times New Roman" w:hAnsi="Times New Roman" w:cs="Calibri"/>
          <w:sz w:val="24"/>
        </w:rPr>
        <w:t xml:space="preserve">.  Utilizzare le informazioni seguenti per la scelta delle strategie di </w:t>
      </w:r>
      <w:proofErr w:type="spellStart"/>
      <w:r w:rsidRPr="00AE7A5E">
        <w:rPr>
          <w:rFonts w:ascii="Times New Roman" w:hAnsi="Times New Roman" w:cs="Calibri"/>
          <w:sz w:val="24"/>
        </w:rPr>
        <w:t>assessment</w:t>
      </w:r>
      <w:proofErr w:type="spellEnd"/>
      <w:r w:rsidRPr="00AE7A5E">
        <w:rPr>
          <w:rFonts w:ascii="Times New Roman" w:hAnsi="Times New Roman" w:cs="Calibri"/>
          <w:sz w:val="24"/>
        </w:rPr>
        <w:t xml:space="preserve">, per una diagnosi differenziale e per la bozza di un progetto terapeutico integrato e interdisciplinare. </w:t>
      </w:r>
    </w:p>
    <w:p w:rsidR="000907C7" w:rsidRPr="00AE7A5E" w:rsidRDefault="000907C7" w:rsidP="00AE7A5E">
      <w:pPr>
        <w:spacing w:line="240" w:lineRule="auto"/>
        <w:jc w:val="both"/>
        <w:textAlignment w:val="baseline"/>
        <w:rPr>
          <w:rFonts w:ascii="Times New Roman" w:hAnsi="Times New Roman" w:cs="Calibri"/>
          <w:sz w:val="24"/>
        </w:rPr>
      </w:pPr>
      <w:r w:rsidRPr="00AE7A5E">
        <w:rPr>
          <w:rFonts w:ascii="Times New Roman" w:hAnsi="Times New Roman" w:cs="Calibri"/>
          <w:sz w:val="24"/>
        </w:rPr>
        <w:t xml:space="preserve">Verranno forniti durante le esercitazioni i risultati della fase di </w:t>
      </w:r>
      <w:proofErr w:type="spellStart"/>
      <w:r w:rsidRPr="00AE7A5E">
        <w:rPr>
          <w:rFonts w:ascii="Times New Roman" w:hAnsi="Times New Roman" w:cs="Calibri"/>
          <w:sz w:val="24"/>
        </w:rPr>
        <w:t>assessment</w:t>
      </w:r>
      <w:proofErr w:type="spellEnd"/>
      <w:r w:rsidRPr="00AE7A5E">
        <w:rPr>
          <w:rFonts w:ascii="Times New Roman" w:hAnsi="Times New Roman" w:cs="Calibri"/>
          <w:sz w:val="24"/>
        </w:rPr>
        <w:t xml:space="preserve">, i test psicometrici con la discussione e restituzione di tali risultati. I punti di integrazione con la parte di anamnesi medica e di </w:t>
      </w:r>
      <w:proofErr w:type="spellStart"/>
      <w:r w:rsidRPr="00AE7A5E">
        <w:rPr>
          <w:rFonts w:ascii="Times New Roman" w:hAnsi="Times New Roman" w:cs="Calibri"/>
          <w:sz w:val="24"/>
        </w:rPr>
        <w:t>assessment</w:t>
      </w:r>
      <w:proofErr w:type="spellEnd"/>
      <w:r w:rsidRPr="00AE7A5E">
        <w:rPr>
          <w:rFonts w:ascii="Times New Roman" w:hAnsi="Times New Roman" w:cs="Calibri"/>
          <w:sz w:val="24"/>
        </w:rPr>
        <w:t xml:space="preserve"> della Riabilitazione </w:t>
      </w:r>
      <w:proofErr w:type="spellStart"/>
      <w:r w:rsidRPr="00AE7A5E">
        <w:rPr>
          <w:rFonts w:ascii="Times New Roman" w:hAnsi="Times New Roman" w:cs="Calibri"/>
          <w:sz w:val="24"/>
        </w:rPr>
        <w:t>Psico</w:t>
      </w:r>
      <w:proofErr w:type="spellEnd"/>
      <w:r w:rsidRPr="00AE7A5E">
        <w:rPr>
          <w:rFonts w:ascii="Times New Roman" w:hAnsi="Times New Roman" w:cs="Calibri"/>
          <w:sz w:val="24"/>
        </w:rPr>
        <w:t>-Nutrizionale saranno evidenziati. Gli aspetti dell’</w:t>
      </w:r>
      <w:proofErr w:type="spellStart"/>
      <w:r w:rsidRPr="00AE7A5E">
        <w:rPr>
          <w:rFonts w:ascii="Times New Roman" w:hAnsi="Times New Roman" w:cs="Calibri"/>
          <w:sz w:val="24"/>
        </w:rPr>
        <w:t>assessment</w:t>
      </w:r>
      <w:proofErr w:type="spellEnd"/>
      <w:r w:rsidRPr="00AE7A5E">
        <w:rPr>
          <w:rFonts w:ascii="Times New Roman" w:hAnsi="Times New Roman" w:cs="Calibri"/>
          <w:sz w:val="24"/>
        </w:rPr>
        <w:t xml:space="preserve"> della famiglia ossia dei genitori sarà esposto.</w:t>
      </w:r>
    </w:p>
    <w:p w:rsidR="000907C7" w:rsidRPr="00AE7A5E" w:rsidRDefault="000907C7" w:rsidP="00AE7A5E">
      <w:pPr>
        <w:jc w:val="both"/>
        <w:rPr>
          <w:rFonts w:ascii="Times New Roman" w:hAnsi="Times New Roman" w:cs="Calibri"/>
          <w:sz w:val="24"/>
        </w:rPr>
      </w:pPr>
    </w:p>
    <w:p w:rsidR="000907C7" w:rsidRPr="00AE7A5E" w:rsidRDefault="000907C7" w:rsidP="00AE7A5E">
      <w:pPr>
        <w:jc w:val="both"/>
        <w:rPr>
          <w:rFonts w:ascii="Times New Roman" w:hAnsi="Times New Roman" w:cs="Calibri"/>
          <w:sz w:val="24"/>
        </w:rPr>
      </w:pPr>
      <w:r w:rsidRPr="00AE7A5E">
        <w:rPr>
          <w:rFonts w:ascii="Times New Roman" w:hAnsi="Times New Roman" w:cs="Calibri"/>
          <w:b/>
          <w:sz w:val="24"/>
          <w:u w:val="single"/>
        </w:rPr>
        <w:t>ALCUNE INFORMAZIONI E ASPETTI RICAVATI DALL’ASSESSMENT</w:t>
      </w:r>
      <w:r w:rsidRPr="00AE7A5E">
        <w:rPr>
          <w:rFonts w:ascii="Times New Roman" w:hAnsi="Times New Roman" w:cs="Calibri"/>
          <w:sz w:val="24"/>
        </w:rPr>
        <w:t xml:space="preserve"> :</w:t>
      </w:r>
    </w:p>
    <w:p w:rsidR="000907C7" w:rsidRPr="00AE7A5E" w:rsidRDefault="000907C7" w:rsidP="00AE7A5E">
      <w:pPr>
        <w:pStyle w:val="Paragrafoelenco"/>
        <w:numPr>
          <w:ilvl w:val="0"/>
          <w:numId w:val="10"/>
        </w:numPr>
        <w:jc w:val="both"/>
        <w:rPr>
          <w:rFonts w:cs="Calibri"/>
          <w:sz w:val="20"/>
        </w:rPr>
      </w:pPr>
      <w:r w:rsidRPr="00AE7A5E">
        <w:rPr>
          <w:rFonts w:cs="Calibri"/>
          <w:sz w:val="20"/>
        </w:rPr>
        <w:t>La paziente dice di sentirsi molto isolata dal resto del mondo, diversa dagli altri, di non appartenere ad alcun gruppo o comunità.</w:t>
      </w:r>
    </w:p>
    <w:p w:rsidR="000907C7" w:rsidRPr="00AE7A5E" w:rsidRDefault="000907C7" w:rsidP="00AE7A5E">
      <w:pPr>
        <w:pStyle w:val="Paragrafoelenco"/>
        <w:numPr>
          <w:ilvl w:val="0"/>
          <w:numId w:val="10"/>
        </w:numPr>
        <w:jc w:val="both"/>
        <w:rPr>
          <w:rFonts w:cs="Calibri"/>
          <w:sz w:val="20"/>
        </w:rPr>
      </w:pPr>
      <w:r w:rsidRPr="00AE7A5E">
        <w:rPr>
          <w:rFonts w:cs="Calibri"/>
          <w:sz w:val="20"/>
        </w:rPr>
        <w:t>Ha la convinzione di essere incapace a gestire con competenza le proprie responsabilità quotidiane senza aiuto considerevole da parte dei suoi genitori, si sente impotente.</w:t>
      </w:r>
    </w:p>
    <w:p w:rsidR="000907C7" w:rsidRPr="00AE7A5E" w:rsidRDefault="000907C7" w:rsidP="00AE7A5E">
      <w:pPr>
        <w:pStyle w:val="Paragrafoelenco"/>
        <w:numPr>
          <w:ilvl w:val="0"/>
          <w:numId w:val="10"/>
        </w:numPr>
        <w:jc w:val="both"/>
        <w:rPr>
          <w:rFonts w:cs="Calibri"/>
          <w:sz w:val="20"/>
        </w:rPr>
      </w:pPr>
      <w:r w:rsidRPr="00AE7A5E">
        <w:rPr>
          <w:rFonts w:cs="Calibri"/>
          <w:sz w:val="20"/>
        </w:rPr>
        <w:t>Racconta un’attenzione pervasiva che perdura da sempre, verso aspetti negativi della vita, mentre gli aspetti positivi o ottimistici vengono mimetizzati o trascurati.</w:t>
      </w:r>
    </w:p>
    <w:p w:rsidR="000907C7" w:rsidRPr="00AE7A5E" w:rsidRDefault="000907C7" w:rsidP="00AE7A5E">
      <w:pPr>
        <w:pStyle w:val="Paragrafoelenco"/>
        <w:numPr>
          <w:ilvl w:val="0"/>
          <w:numId w:val="10"/>
        </w:numPr>
        <w:jc w:val="both"/>
        <w:rPr>
          <w:rFonts w:cs="Calibri"/>
          <w:sz w:val="20"/>
        </w:rPr>
      </w:pPr>
      <w:r w:rsidRPr="00AE7A5E">
        <w:rPr>
          <w:rFonts w:cs="Calibri"/>
          <w:sz w:val="20"/>
        </w:rPr>
        <w:t>Ha un’aspettativa esagerata che le cose andranno a finire malissimo, o che alcuni aspetti della propria vita che sembrano procedere bene andranno in rovina</w:t>
      </w:r>
    </w:p>
    <w:p w:rsidR="000907C7" w:rsidRPr="00AE7A5E" w:rsidRDefault="000907C7" w:rsidP="00AE7A5E">
      <w:pPr>
        <w:pStyle w:val="Paragrafoelenco"/>
        <w:numPr>
          <w:ilvl w:val="0"/>
          <w:numId w:val="10"/>
        </w:numPr>
        <w:jc w:val="both"/>
        <w:rPr>
          <w:rFonts w:cs="Calibri"/>
          <w:sz w:val="20"/>
        </w:rPr>
      </w:pPr>
      <w:r w:rsidRPr="00AE7A5E">
        <w:rPr>
          <w:rFonts w:cs="Calibri"/>
          <w:sz w:val="20"/>
        </w:rPr>
        <w:t>Esprime un forte disagio, apprensione e riservatezza nelle situazioni sociali. Ha una forte tendenza ad essere chiusa ed a isolarsi e riporta grande difficoltà ad esprimere agli altri i propri pensieri e sentimenti</w:t>
      </w:r>
    </w:p>
    <w:p w:rsidR="000907C7" w:rsidRPr="00AE7A5E" w:rsidRDefault="000907C7" w:rsidP="00AE7A5E">
      <w:pPr>
        <w:pStyle w:val="Paragrafoelenco"/>
        <w:numPr>
          <w:ilvl w:val="0"/>
          <w:numId w:val="10"/>
        </w:numPr>
        <w:jc w:val="both"/>
        <w:rPr>
          <w:rFonts w:cs="Calibri"/>
          <w:sz w:val="20"/>
        </w:rPr>
      </w:pPr>
      <w:r w:rsidRPr="00AE7A5E">
        <w:rPr>
          <w:rFonts w:cs="Calibri"/>
          <w:sz w:val="20"/>
        </w:rPr>
        <w:t>Riporta una negativa valutazione di se stessa, legata ad un senso di inadeguatezza, incapacità e mancanza di valore personale. Riporta un senso di vuoto emotivo dovuto a un deficit nell’identità personale.</w:t>
      </w:r>
    </w:p>
    <w:p w:rsidR="000907C7" w:rsidRPr="00AE7A5E" w:rsidRDefault="000907C7" w:rsidP="00AE7A5E">
      <w:pPr>
        <w:pStyle w:val="Paragrafoelenco"/>
        <w:numPr>
          <w:ilvl w:val="0"/>
          <w:numId w:val="10"/>
        </w:numPr>
        <w:jc w:val="both"/>
        <w:rPr>
          <w:rFonts w:cs="Calibri"/>
          <w:sz w:val="20"/>
        </w:rPr>
      </w:pPr>
      <w:r w:rsidRPr="00AE7A5E">
        <w:rPr>
          <w:rFonts w:cs="Calibri"/>
          <w:sz w:val="20"/>
        </w:rPr>
        <w:t>Ha una paura elevata di essere criticata, giudicata e di sbagliare, sente una grande influenza dalle aspettative e dai giudizi degli altri nel programmare e mettere in atto i propri comportamenti. Ha la tendenza a basarsi sui consigli degli altri per prendere ogni tipo di decisione.</w:t>
      </w:r>
    </w:p>
    <w:p w:rsidR="000907C7" w:rsidRPr="00AE7A5E" w:rsidRDefault="000907C7" w:rsidP="00AE7A5E">
      <w:pPr>
        <w:pStyle w:val="Paragrafoelenco"/>
        <w:numPr>
          <w:ilvl w:val="0"/>
          <w:numId w:val="10"/>
        </w:numPr>
        <w:jc w:val="both"/>
        <w:rPr>
          <w:rFonts w:cs="Calibri"/>
          <w:sz w:val="20"/>
        </w:rPr>
      </w:pPr>
      <w:r w:rsidRPr="00AE7A5E">
        <w:rPr>
          <w:rFonts w:cs="Calibri"/>
          <w:sz w:val="20"/>
        </w:rPr>
        <w:t>Riporta una difficoltà nel gestire la vita di tutti i giorni, una incapacità di cogliere le opportunità che si prospettano e di controllare il mondo che la circonda.</w:t>
      </w:r>
    </w:p>
    <w:p w:rsidR="000907C7" w:rsidRPr="00AE7A5E" w:rsidRDefault="000907C7" w:rsidP="00AE7A5E">
      <w:pPr>
        <w:pStyle w:val="Paragrafoelenco"/>
        <w:numPr>
          <w:ilvl w:val="0"/>
          <w:numId w:val="10"/>
        </w:numPr>
        <w:jc w:val="both"/>
        <w:rPr>
          <w:rFonts w:cs="Calibri"/>
          <w:sz w:val="20"/>
        </w:rPr>
      </w:pPr>
      <w:r w:rsidRPr="00AE7A5E">
        <w:rPr>
          <w:rFonts w:cs="Calibri"/>
          <w:sz w:val="20"/>
        </w:rPr>
        <w:t>Riporta le relazioni con gli  altri come poche e poco affidabili. Ha difficoltà di essere calorosa, aperta e interessata alle vicende altrui. E isolata e frustrata dalle relazioni interpersonali. Non si sente molto disposta a scendere a compromessi per mantenere un rapporto.</w:t>
      </w:r>
    </w:p>
    <w:p w:rsidR="000907C7" w:rsidRPr="00AE7A5E" w:rsidRDefault="000907C7" w:rsidP="00AE7A5E">
      <w:pPr>
        <w:pStyle w:val="Paragrafoelenco"/>
        <w:numPr>
          <w:ilvl w:val="0"/>
          <w:numId w:val="10"/>
        </w:numPr>
        <w:jc w:val="both"/>
        <w:rPr>
          <w:rFonts w:cs="Calibri"/>
          <w:sz w:val="20"/>
        </w:rPr>
      </w:pPr>
      <w:r w:rsidRPr="00AE7A5E">
        <w:rPr>
          <w:rFonts w:cs="Calibri"/>
          <w:sz w:val="20"/>
        </w:rPr>
        <w:t>Riporta una elevata presenza di sensi di colpa sociali</w:t>
      </w:r>
    </w:p>
    <w:p w:rsidR="000907C7" w:rsidRPr="00AE7A5E" w:rsidRDefault="000907C7" w:rsidP="00AE7A5E">
      <w:pPr>
        <w:pStyle w:val="Paragrafoelenco"/>
        <w:numPr>
          <w:ilvl w:val="0"/>
          <w:numId w:val="10"/>
        </w:numPr>
        <w:jc w:val="both"/>
        <w:rPr>
          <w:rFonts w:cs="Calibri"/>
          <w:sz w:val="20"/>
        </w:rPr>
      </w:pPr>
      <w:r w:rsidRPr="00AE7A5E">
        <w:rPr>
          <w:rFonts w:cs="Calibri"/>
          <w:sz w:val="20"/>
        </w:rPr>
        <w:t>Evidenzia un senso di insoddisfazione nei confronti di se stessa e di come sono andate le cose nella vita trascorsa. Vorrebbe essere diversa da come è in realtà perché ci sono alcuni aspetti della personalità con cui è in conflitto.</w:t>
      </w:r>
    </w:p>
    <w:p w:rsidR="000907C7" w:rsidRPr="00AE7A5E" w:rsidRDefault="000907C7" w:rsidP="00AE7A5E">
      <w:pPr>
        <w:pStyle w:val="Paragrafoelenco"/>
        <w:numPr>
          <w:ilvl w:val="0"/>
          <w:numId w:val="10"/>
        </w:numPr>
        <w:jc w:val="both"/>
        <w:rPr>
          <w:rFonts w:cs="Calibri"/>
          <w:sz w:val="20"/>
        </w:rPr>
      </w:pPr>
      <w:r w:rsidRPr="00AE7A5E">
        <w:rPr>
          <w:rFonts w:cs="Calibri"/>
          <w:sz w:val="20"/>
        </w:rPr>
        <w:t xml:space="preserve">Riporta una bassa convinzione delle sue capacità metacognitive e si sente afflitta da pensieri non controllabili e </w:t>
      </w:r>
      <w:proofErr w:type="spellStart"/>
      <w:r w:rsidRPr="00AE7A5E">
        <w:rPr>
          <w:rFonts w:cs="Calibri"/>
          <w:sz w:val="20"/>
        </w:rPr>
        <w:t>rimuginii</w:t>
      </w:r>
      <w:proofErr w:type="spellEnd"/>
      <w:r w:rsidRPr="00AE7A5E">
        <w:rPr>
          <w:rFonts w:cs="Calibri"/>
          <w:sz w:val="20"/>
        </w:rPr>
        <w:t>.</w:t>
      </w:r>
    </w:p>
    <w:p w:rsidR="000907C7" w:rsidRPr="00AE7A5E" w:rsidRDefault="000907C7" w:rsidP="00AE7A5E">
      <w:pPr>
        <w:jc w:val="both"/>
        <w:rPr>
          <w:rFonts w:ascii="Times New Roman" w:hAnsi="Times New Roman" w:cs="Calibri"/>
          <w:sz w:val="20"/>
        </w:rPr>
      </w:pPr>
    </w:p>
    <w:p w:rsidR="000907C7" w:rsidRPr="00AE7A5E" w:rsidRDefault="000907C7" w:rsidP="00AE7A5E">
      <w:pPr>
        <w:pStyle w:val="Paragrafoelenco"/>
        <w:numPr>
          <w:ilvl w:val="0"/>
          <w:numId w:val="10"/>
        </w:numPr>
        <w:jc w:val="both"/>
        <w:rPr>
          <w:rFonts w:cs="Calibri"/>
          <w:sz w:val="20"/>
        </w:rPr>
      </w:pPr>
      <w:r w:rsidRPr="00AE7A5E">
        <w:rPr>
          <w:rFonts w:cs="Calibri"/>
          <w:sz w:val="20"/>
        </w:rPr>
        <w:t>Studia solo in piedi, regolarmente ma con fatica, ha difficoltà di concentrarsi, tiene la luce accesa mentre studia anche di giorno, se cambia penna deve cancellare un pezzo di testo, non usa lo sgabello con il tavolo da disegno (che i suoi le hanno comprato, perché sta solo in piedi per studiare)</w:t>
      </w:r>
    </w:p>
    <w:p w:rsidR="000907C7" w:rsidRPr="00AE7A5E" w:rsidRDefault="000907C7" w:rsidP="00AE7A5E">
      <w:pPr>
        <w:pStyle w:val="Paragrafoelenco"/>
        <w:numPr>
          <w:ilvl w:val="0"/>
          <w:numId w:val="10"/>
        </w:numPr>
        <w:jc w:val="both"/>
        <w:rPr>
          <w:rFonts w:cs="Calibri"/>
          <w:sz w:val="20"/>
        </w:rPr>
      </w:pPr>
      <w:r w:rsidRPr="00AE7A5E">
        <w:rPr>
          <w:rFonts w:cs="Calibri"/>
          <w:sz w:val="20"/>
        </w:rPr>
        <w:t>Dice di non avere amici oltre un amico di lunga data e che non riesce a frequentare i compagni di classe</w:t>
      </w:r>
    </w:p>
    <w:p w:rsidR="000907C7" w:rsidRPr="00AE7A5E" w:rsidRDefault="000907C7" w:rsidP="00AE7A5E">
      <w:pPr>
        <w:pStyle w:val="Paragrafoelenco"/>
        <w:numPr>
          <w:ilvl w:val="0"/>
          <w:numId w:val="10"/>
        </w:numPr>
        <w:jc w:val="both"/>
        <w:rPr>
          <w:rFonts w:cs="Calibri"/>
          <w:sz w:val="20"/>
        </w:rPr>
      </w:pPr>
      <w:r w:rsidRPr="00AE7A5E">
        <w:rPr>
          <w:rFonts w:cs="Calibri"/>
          <w:sz w:val="20"/>
        </w:rPr>
        <w:t>Dice di perdere tantissimo tempo con l’iperattività, correre per bruciare le calorie, correre per le scale dentro casa per stancarsi</w:t>
      </w:r>
    </w:p>
    <w:p w:rsidR="000907C7" w:rsidRPr="00AE7A5E" w:rsidRDefault="000907C7" w:rsidP="00AE7A5E">
      <w:pPr>
        <w:pStyle w:val="Paragrafoelenco"/>
        <w:numPr>
          <w:ilvl w:val="0"/>
          <w:numId w:val="10"/>
        </w:numPr>
        <w:jc w:val="both"/>
        <w:rPr>
          <w:rFonts w:cs="Calibri"/>
          <w:sz w:val="20"/>
        </w:rPr>
      </w:pPr>
      <w:r w:rsidRPr="00AE7A5E">
        <w:rPr>
          <w:rFonts w:cs="Calibri"/>
          <w:sz w:val="20"/>
        </w:rPr>
        <w:t>Dice di perdersi a rimuginare e a deprimersi</w:t>
      </w:r>
    </w:p>
    <w:p w:rsidR="000907C7" w:rsidRPr="00AE7A5E" w:rsidRDefault="000907C7" w:rsidP="00AE7A5E">
      <w:pPr>
        <w:pStyle w:val="Paragrafoelenco"/>
        <w:numPr>
          <w:ilvl w:val="0"/>
          <w:numId w:val="10"/>
        </w:numPr>
        <w:jc w:val="both"/>
        <w:rPr>
          <w:rFonts w:cs="Calibri"/>
          <w:sz w:val="20"/>
        </w:rPr>
      </w:pPr>
      <w:r w:rsidRPr="00AE7A5E">
        <w:rPr>
          <w:rFonts w:cs="Calibri"/>
          <w:sz w:val="20"/>
        </w:rPr>
        <w:t>Compie le azioni della giornata con lo stesso ordine tutti i giorni, ripetutamente, deve tenere i vestiti per due giorni in quanto appartengono a due categorie o dei giorni pari o dispari, deve tenere un ordine simmetrico nell’armadio (abitudine della madre: ogni indumento è riposto in una busta di plastica)</w:t>
      </w:r>
    </w:p>
    <w:p w:rsidR="000907C7" w:rsidRPr="00AE7A5E" w:rsidRDefault="000907C7" w:rsidP="00AE7A5E">
      <w:pPr>
        <w:pStyle w:val="Paragrafoelenco"/>
        <w:numPr>
          <w:ilvl w:val="0"/>
          <w:numId w:val="10"/>
        </w:numPr>
        <w:jc w:val="both"/>
        <w:rPr>
          <w:rFonts w:cs="Calibri"/>
          <w:sz w:val="20"/>
        </w:rPr>
      </w:pPr>
      <w:r w:rsidRPr="00AE7A5E">
        <w:rPr>
          <w:rFonts w:cs="Calibri"/>
          <w:sz w:val="20"/>
        </w:rPr>
        <w:t>Deve tenere i capelli legati</w:t>
      </w:r>
    </w:p>
    <w:p w:rsidR="000907C7" w:rsidRPr="00AE7A5E" w:rsidRDefault="000907C7" w:rsidP="00AE7A5E">
      <w:pPr>
        <w:pStyle w:val="Paragrafoelenco"/>
        <w:numPr>
          <w:ilvl w:val="0"/>
          <w:numId w:val="10"/>
        </w:numPr>
        <w:jc w:val="both"/>
        <w:rPr>
          <w:rFonts w:cs="Calibri"/>
          <w:sz w:val="20"/>
        </w:rPr>
      </w:pPr>
      <w:r w:rsidRPr="00AE7A5E">
        <w:rPr>
          <w:rFonts w:cs="Calibri"/>
          <w:sz w:val="20"/>
        </w:rPr>
        <w:t>Deve lavarsi i denti appena ha finito i pasti</w:t>
      </w:r>
    </w:p>
    <w:p w:rsidR="000907C7" w:rsidRPr="001E15EC" w:rsidRDefault="000907C7" w:rsidP="001E15EC">
      <w:pPr>
        <w:rPr>
          <w:rFonts w:cs="Calibri"/>
        </w:rPr>
      </w:pPr>
    </w:p>
    <w:sectPr w:rsidR="000907C7" w:rsidRPr="001E15EC" w:rsidSect="00D44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757"/>
    <w:multiLevelType w:val="hybridMultilevel"/>
    <w:tmpl w:val="0E040308"/>
    <w:lvl w:ilvl="0" w:tplc="AC18A62A">
      <w:start w:val="1"/>
      <w:numFmt w:val="bullet"/>
      <w:lvlText w:val="•"/>
      <w:lvlJc w:val="left"/>
      <w:pPr>
        <w:tabs>
          <w:tab w:val="num" w:pos="720"/>
        </w:tabs>
        <w:ind w:left="720" w:hanging="360"/>
      </w:pPr>
      <w:rPr>
        <w:rFonts w:ascii="Times New Roman" w:hAnsi="Times New Roman" w:hint="default"/>
      </w:rPr>
    </w:lvl>
    <w:lvl w:ilvl="1" w:tplc="26ECA316" w:tentative="1">
      <w:start w:val="1"/>
      <w:numFmt w:val="bullet"/>
      <w:lvlText w:val="•"/>
      <w:lvlJc w:val="left"/>
      <w:pPr>
        <w:tabs>
          <w:tab w:val="num" w:pos="1440"/>
        </w:tabs>
        <w:ind w:left="1440" w:hanging="360"/>
      </w:pPr>
      <w:rPr>
        <w:rFonts w:ascii="Times New Roman" w:hAnsi="Times New Roman" w:hint="default"/>
      </w:rPr>
    </w:lvl>
    <w:lvl w:ilvl="2" w:tplc="1458DDA2" w:tentative="1">
      <w:start w:val="1"/>
      <w:numFmt w:val="bullet"/>
      <w:lvlText w:val="•"/>
      <w:lvlJc w:val="left"/>
      <w:pPr>
        <w:tabs>
          <w:tab w:val="num" w:pos="2160"/>
        </w:tabs>
        <w:ind w:left="2160" w:hanging="360"/>
      </w:pPr>
      <w:rPr>
        <w:rFonts w:ascii="Times New Roman" w:hAnsi="Times New Roman" w:hint="default"/>
      </w:rPr>
    </w:lvl>
    <w:lvl w:ilvl="3" w:tplc="3EFA6856" w:tentative="1">
      <w:start w:val="1"/>
      <w:numFmt w:val="bullet"/>
      <w:lvlText w:val="•"/>
      <w:lvlJc w:val="left"/>
      <w:pPr>
        <w:tabs>
          <w:tab w:val="num" w:pos="2880"/>
        </w:tabs>
        <w:ind w:left="2880" w:hanging="360"/>
      </w:pPr>
      <w:rPr>
        <w:rFonts w:ascii="Times New Roman" w:hAnsi="Times New Roman" w:hint="default"/>
      </w:rPr>
    </w:lvl>
    <w:lvl w:ilvl="4" w:tplc="09181AA0" w:tentative="1">
      <w:start w:val="1"/>
      <w:numFmt w:val="bullet"/>
      <w:lvlText w:val="•"/>
      <w:lvlJc w:val="left"/>
      <w:pPr>
        <w:tabs>
          <w:tab w:val="num" w:pos="3600"/>
        </w:tabs>
        <w:ind w:left="3600" w:hanging="360"/>
      </w:pPr>
      <w:rPr>
        <w:rFonts w:ascii="Times New Roman" w:hAnsi="Times New Roman" w:hint="default"/>
      </w:rPr>
    </w:lvl>
    <w:lvl w:ilvl="5" w:tplc="B3242006" w:tentative="1">
      <w:start w:val="1"/>
      <w:numFmt w:val="bullet"/>
      <w:lvlText w:val="•"/>
      <w:lvlJc w:val="left"/>
      <w:pPr>
        <w:tabs>
          <w:tab w:val="num" w:pos="4320"/>
        </w:tabs>
        <w:ind w:left="4320" w:hanging="360"/>
      </w:pPr>
      <w:rPr>
        <w:rFonts w:ascii="Times New Roman" w:hAnsi="Times New Roman" w:hint="default"/>
      </w:rPr>
    </w:lvl>
    <w:lvl w:ilvl="6" w:tplc="D9342CA6" w:tentative="1">
      <w:start w:val="1"/>
      <w:numFmt w:val="bullet"/>
      <w:lvlText w:val="•"/>
      <w:lvlJc w:val="left"/>
      <w:pPr>
        <w:tabs>
          <w:tab w:val="num" w:pos="5040"/>
        </w:tabs>
        <w:ind w:left="5040" w:hanging="360"/>
      </w:pPr>
      <w:rPr>
        <w:rFonts w:ascii="Times New Roman" w:hAnsi="Times New Roman" w:hint="default"/>
      </w:rPr>
    </w:lvl>
    <w:lvl w:ilvl="7" w:tplc="6AEA1FF4" w:tentative="1">
      <w:start w:val="1"/>
      <w:numFmt w:val="bullet"/>
      <w:lvlText w:val="•"/>
      <w:lvlJc w:val="left"/>
      <w:pPr>
        <w:tabs>
          <w:tab w:val="num" w:pos="5760"/>
        </w:tabs>
        <w:ind w:left="5760" w:hanging="360"/>
      </w:pPr>
      <w:rPr>
        <w:rFonts w:ascii="Times New Roman" w:hAnsi="Times New Roman" w:hint="default"/>
      </w:rPr>
    </w:lvl>
    <w:lvl w:ilvl="8" w:tplc="38685F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F07800"/>
    <w:multiLevelType w:val="hybridMultilevel"/>
    <w:tmpl w:val="AF68A5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2F74809"/>
    <w:multiLevelType w:val="hybridMultilevel"/>
    <w:tmpl w:val="E076C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BD00AF"/>
    <w:multiLevelType w:val="hybridMultilevel"/>
    <w:tmpl w:val="F4227CAC"/>
    <w:lvl w:ilvl="0" w:tplc="78DAA540">
      <w:start w:val="1"/>
      <w:numFmt w:val="bullet"/>
      <w:lvlText w:val=""/>
      <w:lvlJc w:val="left"/>
      <w:pPr>
        <w:tabs>
          <w:tab w:val="num" w:pos="360"/>
        </w:tabs>
        <w:ind w:left="360" w:hanging="360"/>
      </w:pPr>
      <w:rPr>
        <w:rFonts w:ascii="Wingdings" w:hAnsi="Wingdings" w:hint="default"/>
      </w:rPr>
    </w:lvl>
    <w:lvl w:ilvl="1" w:tplc="23B8BA14">
      <w:start w:val="2044"/>
      <w:numFmt w:val="bullet"/>
      <w:lvlText w:val=""/>
      <w:lvlJc w:val="left"/>
      <w:pPr>
        <w:tabs>
          <w:tab w:val="num" w:pos="1080"/>
        </w:tabs>
        <w:ind w:left="1080" w:hanging="360"/>
      </w:pPr>
      <w:rPr>
        <w:rFonts w:ascii="Wingdings" w:hAnsi="Wingdings" w:hint="default"/>
      </w:rPr>
    </w:lvl>
    <w:lvl w:ilvl="2" w:tplc="3BA8F7C6" w:tentative="1">
      <w:start w:val="1"/>
      <w:numFmt w:val="bullet"/>
      <w:lvlText w:val=""/>
      <w:lvlJc w:val="left"/>
      <w:pPr>
        <w:tabs>
          <w:tab w:val="num" w:pos="1800"/>
        </w:tabs>
        <w:ind w:left="1800" w:hanging="360"/>
      </w:pPr>
      <w:rPr>
        <w:rFonts w:ascii="Wingdings" w:hAnsi="Wingdings" w:hint="default"/>
      </w:rPr>
    </w:lvl>
    <w:lvl w:ilvl="3" w:tplc="EF8EB356" w:tentative="1">
      <w:start w:val="1"/>
      <w:numFmt w:val="bullet"/>
      <w:lvlText w:val=""/>
      <w:lvlJc w:val="left"/>
      <w:pPr>
        <w:tabs>
          <w:tab w:val="num" w:pos="2520"/>
        </w:tabs>
        <w:ind w:left="2520" w:hanging="360"/>
      </w:pPr>
      <w:rPr>
        <w:rFonts w:ascii="Wingdings" w:hAnsi="Wingdings" w:hint="default"/>
      </w:rPr>
    </w:lvl>
    <w:lvl w:ilvl="4" w:tplc="7CD0D84C" w:tentative="1">
      <w:start w:val="1"/>
      <w:numFmt w:val="bullet"/>
      <w:lvlText w:val=""/>
      <w:lvlJc w:val="left"/>
      <w:pPr>
        <w:tabs>
          <w:tab w:val="num" w:pos="3240"/>
        </w:tabs>
        <w:ind w:left="3240" w:hanging="360"/>
      </w:pPr>
      <w:rPr>
        <w:rFonts w:ascii="Wingdings" w:hAnsi="Wingdings" w:hint="default"/>
      </w:rPr>
    </w:lvl>
    <w:lvl w:ilvl="5" w:tplc="9E5CD5D0" w:tentative="1">
      <w:start w:val="1"/>
      <w:numFmt w:val="bullet"/>
      <w:lvlText w:val=""/>
      <w:lvlJc w:val="left"/>
      <w:pPr>
        <w:tabs>
          <w:tab w:val="num" w:pos="3960"/>
        </w:tabs>
        <w:ind w:left="3960" w:hanging="360"/>
      </w:pPr>
      <w:rPr>
        <w:rFonts w:ascii="Wingdings" w:hAnsi="Wingdings" w:hint="default"/>
      </w:rPr>
    </w:lvl>
    <w:lvl w:ilvl="6" w:tplc="220ECE7C" w:tentative="1">
      <w:start w:val="1"/>
      <w:numFmt w:val="bullet"/>
      <w:lvlText w:val=""/>
      <w:lvlJc w:val="left"/>
      <w:pPr>
        <w:tabs>
          <w:tab w:val="num" w:pos="4680"/>
        </w:tabs>
        <w:ind w:left="4680" w:hanging="360"/>
      </w:pPr>
      <w:rPr>
        <w:rFonts w:ascii="Wingdings" w:hAnsi="Wingdings" w:hint="default"/>
      </w:rPr>
    </w:lvl>
    <w:lvl w:ilvl="7" w:tplc="27180904" w:tentative="1">
      <w:start w:val="1"/>
      <w:numFmt w:val="bullet"/>
      <w:lvlText w:val=""/>
      <w:lvlJc w:val="left"/>
      <w:pPr>
        <w:tabs>
          <w:tab w:val="num" w:pos="5400"/>
        </w:tabs>
        <w:ind w:left="5400" w:hanging="360"/>
      </w:pPr>
      <w:rPr>
        <w:rFonts w:ascii="Wingdings" w:hAnsi="Wingdings" w:hint="default"/>
      </w:rPr>
    </w:lvl>
    <w:lvl w:ilvl="8" w:tplc="24621BE8" w:tentative="1">
      <w:start w:val="1"/>
      <w:numFmt w:val="bullet"/>
      <w:lvlText w:val=""/>
      <w:lvlJc w:val="left"/>
      <w:pPr>
        <w:tabs>
          <w:tab w:val="num" w:pos="6120"/>
        </w:tabs>
        <w:ind w:left="6120" w:hanging="360"/>
      </w:pPr>
      <w:rPr>
        <w:rFonts w:ascii="Wingdings" w:hAnsi="Wingdings" w:hint="default"/>
      </w:rPr>
    </w:lvl>
  </w:abstractNum>
  <w:abstractNum w:abstractNumId="4">
    <w:nsid w:val="218E0723"/>
    <w:multiLevelType w:val="hybridMultilevel"/>
    <w:tmpl w:val="161A5CBA"/>
    <w:lvl w:ilvl="0" w:tplc="A7C23A56">
      <w:start w:val="1"/>
      <w:numFmt w:val="bullet"/>
      <w:lvlText w:val=""/>
      <w:lvlJc w:val="left"/>
      <w:pPr>
        <w:tabs>
          <w:tab w:val="num" w:pos="720"/>
        </w:tabs>
        <w:ind w:left="720" w:hanging="360"/>
      </w:pPr>
      <w:rPr>
        <w:rFonts w:ascii="Wingdings" w:hAnsi="Wingdings" w:hint="default"/>
      </w:rPr>
    </w:lvl>
    <w:lvl w:ilvl="1" w:tplc="4B7C212E" w:tentative="1">
      <w:start w:val="1"/>
      <w:numFmt w:val="bullet"/>
      <w:lvlText w:val=""/>
      <w:lvlJc w:val="left"/>
      <w:pPr>
        <w:tabs>
          <w:tab w:val="num" w:pos="1440"/>
        </w:tabs>
        <w:ind w:left="1440" w:hanging="360"/>
      </w:pPr>
      <w:rPr>
        <w:rFonts w:ascii="Wingdings" w:hAnsi="Wingdings" w:hint="default"/>
      </w:rPr>
    </w:lvl>
    <w:lvl w:ilvl="2" w:tplc="4F6E9532" w:tentative="1">
      <w:start w:val="1"/>
      <w:numFmt w:val="bullet"/>
      <w:lvlText w:val=""/>
      <w:lvlJc w:val="left"/>
      <w:pPr>
        <w:tabs>
          <w:tab w:val="num" w:pos="2160"/>
        </w:tabs>
        <w:ind w:left="2160" w:hanging="360"/>
      </w:pPr>
      <w:rPr>
        <w:rFonts w:ascii="Wingdings" w:hAnsi="Wingdings" w:hint="default"/>
      </w:rPr>
    </w:lvl>
    <w:lvl w:ilvl="3" w:tplc="38905DA2" w:tentative="1">
      <w:start w:val="1"/>
      <w:numFmt w:val="bullet"/>
      <w:lvlText w:val=""/>
      <w:lvlJc w:val="left"/>
      <w:pPr>
        <w:tabs>
          <w:tab w:val="num" w:pos="2880"/>
        </w:tabs>
        <w:ind w:left="2880" w:hanging="360"/>
      </w:pPr>
      <w:rPr>
        <w:rFonts w:ascii="Wingdings" w:hAnsi="Wingdings" w:hint="default"/>
      </w:rPr>
    </w:lvl>
    <w:lvl w:ilvl="4" w:tplc="7FE29842" w:tentative="1">
      <w:start w:val="1"/>
      <w:numFmt w:val="bullet"/>
      <w:lvlText w:val=""/>
      <w:lvlJc w:val="left"/>
      <w:pPr>
        <w:tabs>
          <w:tab w:val="num" w:pos="3600"/>
        </w:tabs>
        <w:ind w:left="3600" w:hanging="360"/>
      </w:pPr>
      <w:rPr>
        <w:rFonts w:ascii="Wingdings" w:hAnsi="Wingdings" w:hint="default"/>
      </w:rPr>
    </w:lvl>
    <w:lvl w:ilvl="5" w:tplc="8F646DD4" w:tentative="1">
      <w:start w:val="1"/>
      <w:numFmt w:val="bullet"/>
      <w:lvlText w:val=""/>
      <w:lvlJc w:val="left"/>
      <w:pPr>
        <w:tabs>
          <w:tab w:val="num" w:pos="4320"/>
        </w:tabs>
        <w:ind w:left="4320" w:hanging="360"/>
      </w:pPr>
      <w:rPr>
        <w:rFonts w:ascii="Wingdings" w:hAnsi="Wingdings" w:hint="default"/>
      </w:rPr>
    </w:lvl>
    <w:lvl w:ilvl="6" w:tplc="CD7EDF64" w:tentative="1">
      <w:start w:val="1"/>
      <w:numFmt w:val="bullet"/>
      <w:lvlText w:val=""/>
      <w:lvlJc w:val="left"/>
      <w:pPr>
        <w:tabs>
          <w:tab w:val="num" w:pos="5040"/>
        </w:tabs>
        <w:ind w:left="5040" w:hanging="360"/>
      </w:pPr>
      <w:rPr>
        <w:rFonts w:ascii="Wingdings" w:hAnsi="Wingdings" w:hint="default"/>
      </w:rPr>
    </w:lvl>
    <w:lvl w:ilvl="7" w:tplc="963C1FC6" w:tentative="1">
      <w:start w:val="1"/>
      <w:numFmt w:val="bullet"/>
      <w:lvlText w:val=""/>
      <w:lvlJc w:val="left"/>
      <w:pPr>
        <w:tabs>
          <w:tab w:val="num" w:pos="5760"/>
        </w:tabs>
        <w:ind w:left="5760" w:hanging="360"/>
      </w:pPr>
      <w:rPr>
        <w:rFonts w:ascii="Wingdings" w:hAnsi="Wingdings" w:hint="default"/>
      </w:rPr>
    </w:lvl>
    <w:lvl w:ilvl="8" w:tplc="3500B8BA" w:tentative="1">
      <w:start w:val="1"/>
      <w:numFmt w:val="bullet"/>
      <w:lvlText w:val=""/>
      <w:lvlJc w:val="left"/>
      <w:pPr>
        <w:tabs>
          <w:tab w:val="num" w:pos="6480"/>
        </w:tabs>
        <w:ind w:left="6480" w:hanging="360"/>
      </w:pPr>
      <w:rPr>
        <w:rFonts w:ascii="Wingdings" w:hAnsi="Wingdings" w:hint="default"/>
      </w:rPr>
    </w:lvl>
  </w:abstractNum>
  <w:abstractNum w:abstractNumId="5">
    <w:nsid w:val="3399219E"/>
    <w:multiLevelType w:val="hybridMultilevel"/>
    <w:tmpl w:val="1854C2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851B27"/>
    <w:multiLevelType w:val="hybridMultilevel"/>
    <w:tmpl w:val="A6720264"/>
    <w:lvl w:ilvl="0" w:tplc="2F40FB16">
      <w:start w:val="1"/>
      <w:numFmt w:val="bullet"/>
      <w:lvlText w:val=""/>
      <w:lvlJc w:val="left"/>
      <w:pPr>
        <w:tabs>
          <w:tab w:val="num" w:pos="720"/>
        </w:tabs>
        <w:ind w:left="720" w:hanging="360"/>
      </w:pPr>
      <w:rPr>
        <w:rFonts w:ascii="Wingdings" w:hAnsi="Wingdings" w:hint="default"/>
      </w:rPr>
    </w:lvl>
    <w:lvl w:ilvl="1" w:tplc="0D086D76" w:tentative="1">
      <w:start w:val="1"/>
      <w:numFmt w:val="bullet"/>
      <w:lvlText w:val=""/>
      <w:lvlJc w:val="left"/>
      <w:pPr>
        <w:tabs>
          <w:tab w:val="num" w:pos="1440"/>
        </w:tabs>
        <w:ind w:left="1440" w:hanging="360"/>
      </w:pPr>
      <w:rPr>
        <w:rFonts w:ascii="Wingdings" w:hAnsi="Wingdings" w:hint="default"/>
      </w:rPr>
    </w:lvl>
    <w:lvl w:ilvl="2" w:tplc="D19A8908" w:tentative="1">
      <w:start w:val="1"/>
      <w:numFmt w:val="bullet"/>
      <w:lvlText w:val=""/>
      <w:lvlJc w:val="left"/>
      <w:pPr>
        <w:tabs>
          <w:tab w:val="num" w:pos="2160"/>
        </w:tabs>
        <w:ind w:left="2160" w:hanging="360"/>
      </w:pPr>
      <w:rPr>
        <w:rFonts w:ascii="Wingdings" w:hAnsi="Wingdings" w:hint="default"/>
      </w:rPr>
    </w:lvl>
    <w:lvl w:ilvl="3" w:tplc="5D16817A" w:tentative="1">
      <w:start w:val="1"/>
      <w:numFmt w:val="bullet"/>
      <w:lvlText w:val=""/>
      <w:lvlJc w:val="left"/>
      <w:pPr>
        <w:tabs>
          <w:tab w:val="num" w:pos="2880"/>
        </w:tabs>
        <w:ind w:left="2880" w:hanging="360"/>
      </w:pPr>
      <w:rPr>
        <w:rFonts w:ascii="Wingdings" w:hAnsi="Wingdings" w:hint="default"/>
      </w:rPr>
    </w:lvl>
    <w:lvl w:ilvl="4" w:tplc="A1BE6F72" w:tentative="1">
      <w:start w:val="1"/>
      <w:numFmt w:val="bullet"/>
      <w:lvlText w:val=""/>
      <w:lvlJc w:val="left"/>
      <w:pPr>
        <w:tabs>
          <w:tab w:val="num" w:pos="3600"/>
        </w:tabs>
        <w:ind w:left="3600" w:hanging="360"/>
      </w:pPr>
      <w:rPr>
        <w:rFonts w:ascii="Wingdings" w:hAnsi="Wingdings" w:hint="default"/>
      </w:rPr>
    </w:lvl>
    <w:lvl w:ilvl="5" w:tplc="C7E89466" w:tentative="1">
      <w:start w:val="1"/>
      <w:numFmt w:val="bullet"/>
      <w:lvlText w:val=""/>
      <w:lvlJc w:val="left"/>
      <w:pPr>
        <w:tabs>
          <w:tab w:val="num" w:pos="4320"/>
        </w:tabs>
        <w:ind w:left="4320" w:hanging="360"/>
      </w:pPr>
      <w:rPr>
        <w:rFonts w:ascii="Wingdings" w:hAnsi="Wingdings" w:hint="default"/>
      </w:rPr>
    </w:lvl>
    <w:lvl w:ilvl="6" w:tplc="AD9016AE" w:tentative="1">
      <w:start w:val="1"/>
      <w:numFmt w:val="bullet"/>
      <w:lvlText w:val=""/>
      <w:lvlJc w:val="left"/>
      <w:pPr>
        <w:tabs>
          <w:tab w:val="num" w:pos="5040"/>
        </w:tabs>
        <w:ind w:left="5040" w:hanging="360"/>
      </w:pPr>
      <w:rPr>
        <w:rFonts w:ascii="Wingdings" w:hAnsi="Wingdings" w:hint="default"/>
      </w:rPr>
    </w:lvl>
    <w:lvl w:ilvl="7" w:tplc="7478A356" w:tentative="1">
      <w:start w:val="1"/>
      <w:numFmt w:val="bullet"/>
      <w:lvlText w:val=""/>
      <w:lvlJc w:val="left"/>
      <w:pPr>
        <w:tabs>
          <w:tab w:val="num" w:pos="5760"/>
        </w:tabs>
        <w:ind w:left="5760" w:hanging="360"/>
      </w:pPr>
      <w:rPr>
        <w:rFonts w:ascii="Wingdings" w:hAnsi="Wingdings" w:hint="default"/>
      </w:rPr>
    </w:lvl>
    <w:lvl w:ilvl="8" w:tplc="9C285116" w:tentative="1">
      <w:start w:val="1"/>
      <w:numFmt w:val="bullet"/>
      <w:lvlText w:val=""/>
      <w:lvlJc w:val="left"/>
      <w:pPr>
        <w:tabs>
          <w:tab w:val="num" w:pos="6480"/>
        </w:tabs>
        <w:ind w:left="6480" w:hanging="360"/>
      </w:pPr>
      <w:rPr>
        <w:rFonts w:ascii="Wingdings" w:hAnsi="Wingdings" w:hint="default"/>
      </w:rPr>
    </w:lvl>
  </w:abstractNum>
  <w:abstractNum w:abstractNumId="7">
    <w:nsid w:val="520838B1"/>
    <w:multiLevelType w:val="hybridMultilevel"/>
    <w:tmpl w:val="158CF768"/>
    <w:lvl w:ilvl="0" w:tplc="1CF67C2A">
      <w:start w:val="1"/>
      <w:numFmt w:val="bullet"/>
      <w:lvlText w:val=""/>
      <w:lvlJc w:val="left"/>
      <w:pPr>
        <w:tabs>
          <w:tab w:val="num" w:pos="720"/>
        </w:tabs>
        <w:ind w:left="720" w:hanging="360"/>
      </w:pPr>
      <w:rPr>
        <w:rFonts w:ascii="Wingdings" w:hAnsi="Wingdings" w:hint="default"/>
      </w:rPr>
    </w:lvl>
    <w:lvl w:ilvl="1" w:tplc="C714D16E" w:tentative="1">
      <w:start w:val="1"/>
      <w:numFmt w:val="bullet"/>
      <w:lvlText w:val=""/>
      <w:lvlJc w:val="left"/>
      <w:pPr>
        <w:tabs>
          <w:tab w:val="num" w:pos="1440"/>
        </w:tabs>
        <w:ind w:left="1440" w:hanging="360"/>
      </w:pPr>
      <w:rPr>
        <w:rFonts w:ascii="Wingdings" w:hAnsi="Wingdings" w:hint="default"/>
      </w:rPr>
    </w:lvl>
    <w:lvl w:ilvl="2" w:tplc="2626D454" w:tentative="1">
      <w:start w:val="1"/>
      <w:numFmt w:val="bullet"/>
      <w:lvlText w:val=""/>
      <w:lvlJc w:val="left"/>
      <w:pPr>
        <w:tabs>
          <w:tab w:val="num" w:pos="2160"/>
        </w:tabs>
        <w:ind w:left="2160" w:hanging="360"/>
      </w:pPr>
      <w:rPr>
        <w:rFonts w:ascii="Wingdings" w:hAnsi="Wingdings" w:hint="default"/>
      </w:rPr>
    </w:lvl>
    <w:lvl w:ilvl="3" w:tplc="266C3F5E" w:tentative="1">
      <w:start w:val="1"/>
      <w:numFmt w:val="bullet"/>
      <w:lvlText w:val=""/>
      <w:lvlJc w:val="left"/>
      <w:pPr>
        <w:tabs>
          <w:tab w:val="num" w:pos="2880"/>
        </w:tabs>
        <w:ind w:left="2880" w:hanging="360"/>
      </w:pPr>
      <w:rPr>
        <w:rFonts w:ascii="Wingdings" w:hAnsi="Wingdings" w:hint="default"/>
      </w:rPr>
    </w:lvl>
    <w:lvl w:ilvl="4" w:tplc="7144DAFA" w:tentative="1">
      <w:start w:val="1"/>
      <w:numFmt w:val="bullet"/>
      <w:lvlText w:val=""/>
      <w:lvlJc w:val="left"/>
      <w:pPr>
        <w:tabs>
          <w:tab w:val="num" w:pos="3600"/>
        </w:tabs>
        <w:ind w:left="3600" w:hanging="360"/>
      </w:pPr>
      <w:rPr>
        <w:rFonts w:ascii="Wingdings" w:hAnsi="Wingdings" w:hint="default"/>
      </w:rPr>
    </w:lvl>
    <w:lvl w:ilvl="5" w:tplc="527E09AE" w:tentative="1">
      <w:start w:val="1"/>
      <w:numFmt w:val="bullet"/>
      <w:lvlText w:val=""/>
      <w:lvlJc w:val="left"/>
      <w:pPr>
        <w:tabs>
          <w:tab w:val="num" w:pos="4320"/>
        </w:tabs>
        <w:ind w:left="4320" w:hanging="360"/>
      </w:pPr>
      <w:rPr>
        <w:rFonts w:ascii="Wingdings" w:hAnsi="Wingdings" w:hint="default"/>
      </w:rPr>
    </w:lvl>
    <w:lvl w:ilvl="6" w:tplc="C3867F58" w:tentative="1">
      <w:start w:val="1"/>
      <w:numFmt w:val="bullet"/>
      <w:lvlText w:val=""/>
      <w:lvlJc w:val="left"/>
      <w:pPr>
        <w:tabs>
          <w:tab w:val="num" w:pos="5040"/>
        </w:tabs>
        <w:ind w:left="5040" w:hanging="360"/>
      </w:pPr>
      <w:rPr>
        <w:rFonts w:ascii="Wingdings" w:hAnsi="Wingdings" w:hint="default"/>
      </w:rPr>
    </w:lvl>
    <w:lvl w:ilvl="7" w:tplc="DFAC7DC2" w:tentative="1">
      <w:start w:val="1"/>
      <w:numFmt w:val="bullet"/>
      <w:lvlText w:val=""/>
      <w:lvlJc w:val="left"/>
      <w:pPr>
        <w:tabs>
          <w:tab w:val="num" w:pos="5760"/>
        </w:tabs>
        <w:ind w:left="5760" w:hanging="360"/>
      </w:pPr>
      <w:rPr>
        <w:rFonts w:ascii="Wingdings" w:hAnsi="Wingdings" w:hint="default"/>
      </w:rPr>
    </w:lvl>
    <w:lvl w:ilvl="8" w:tplc="10D0766E" w:tentative="1">
      <w:start w:val="1"/>
      <w:numFmt w:val="bullet"/>
      <w:lvlText w:val=""/>
      <w:lvlJc w:val="left"/>
      <w:pPr>
        <w:tabs>
          <w:tab w:val="num" w:pos="6480"/>
        </w:tabs>
        <w:ind w:left="6480" w:hanging="360"/>
      </w:pPr>
      <w:rPr>
        <w:rFonts w:ascii="Wingdings" w:hAnsi="Wingdings" w:hint="default"/>
      </w:rPr>
    </w:lvl>
  </w:abstractNum>
  <w:abstractNum w:abstractNumId="8">
    <w:nsid w:val="5BD41F82"/>
    <w:multiLevelType w:val="hybridMultilevel"/>
    <w:tmpl w:val="06564A0C"/>
    <w:lvl w:ilvl="0" w:tplc="09266400">
      <w:start w:val="1"/>
      <w:numFmt w:val="bullet"/>
      <w:lvlText w:val="n"/>
      <w:lvlJc w:val="left"/>
      <w:pPr>
        <w:tabs>
          <w:tab w:val="num" w:pos="720"/>
        </w:tabs>
        <w:ind w:left="720" w:hanging="360"/>
      </w:pPr>
      <w:rPr>
        <w:rFonts w:ascii="Times New Roman" w:hAnsi="Times New Roman" w:hint="default"/>
      </w:rPr>
    </w:lvl>
    <w:lvl w:ilvl="1" w:tplc="ABCC64B4" w:tentative="1">
      <w:start w:val="1"/>
      <w:numFmt w:val="bullet"/>
      <w:lvlText w:val="n"/>
      <w:lvlJc w:val="left"/>
      <w:pPr>
        <w:tabs>
          <w:tab w:val="num" w:pos="1440"/>
        </w:tabs>
        <w:ind w:left="1440" w:hanging="360"/>
      </w:pPr>
      <w:rPr>
        <w:rFonts w:ascii="Times New Roman" w:hAnsi="Times New Roman" w:hint="default"/>
      </w:rPr>
    </w:lvl>
    <w:lvl w:ilvl="2" w:tplc="B8F637F8" w:tentative="1">
      <w:start w:val="1"/>
      <w:numFmt w:val="bullet"/>
      <w:lvlText w:val="n"/>
      <w:lvlJc w:val="left"/>
      <w:pPr>
        <w:tabs>
          <w:tab w:val="num" w:pos="2160"/>
        </w:tabs>
        <w:ind w:left="2160" w:hanging="360"/>
      </w:pPr>
      <w:rPr>
        <w:rFonts w:ascii="Times New Roman" w:hAnsi="Times New Roman" w:hint="default"/>
      </w:rPr>
    </w:lvl>
    <w:lvl w:ilvl="3" w:tplc="AC20BEA2" w:tentative="1">
      <w:start w:val="1"/>
      <w:numFmt w:val="bullet"/>
      <w:lvlText w:val="n"/>
      <w:lvlJc w:val="left"/>
      <w:pPr>
        <w:tabs>
          <w:tab w:val="num" w:pos="2880"/>
        </w:tabs>
        <w:ind w:left="2880" w:hanging="360"/>
      </w:pPr>
      <w:rPr>
        <w:rFonts w:ascii="Times New Roman" w:hAnsi="Times New Roman" w:hint="default"/>
      </w:rPr>
    </w:lvl>
    <w:lvl w:ilvl="4" w:tplc="DE68F716" w:tentative="1">
      <w:start w:val="1"/>
      <w:numFmt w:val="bullet"/>
      <w:lvlText w:val="n"/>
      <w:lvlJc w:val="left"/>
      <w:pPr>
        <w:tabs>
          <w:tab w:val="num" w:pos="3600"/>
        </w:tabs>
        <w:ind w:left="3600" w:hanging="360"/>
      </w:pPr>
      <w:rPr>
        <w:rFonts w:ascii="Times New Roman" w:hAnsi="Times New Roman" w:hint="default"/>
      </w:rPr>
    </w:lvl>
    <w:lvl w:ilvl="5" w:tplc="AF68C440" w:tentative="1">
      <w:start w:val="1"/>
      <w:numFmt w:val="bullet"/>
      <w:lvlText w:val="n"/>
      <w:lvlJc w:val="left"/>
      <w:pPr>
        <w:tabs>
          <w:tab w:val="num" w:pos="4320"/>
        </w:tabs>
        <w:ind w:left="4320" w:hanging="360"/>
      </w:pPr>
      <w:rPr>
        <w:rFonts w:ascii="Times New Roman" w:hAnsi="Times New Roman" w:hint="default"/>
      </w:rPr>
    </w:lvl>
    <w:lvl w:ilvl="6" w:tplc="79BED354" w:tentative="1">
      <w:start w:val="1"/>
      <w:numFmt w:val="bullet"/>
      <w:lvlText w:val="n"/>
      <w:lvlJc w:val="left"/>
      <w:pPr>
        <w:tabs>
          <w:tab w:val="num" w:pos="5040"/>
        </w:tabs>
        <w:ind w:left="5040" w:hanging="360"/>
      </w:pPr>
      <w:rPr>
        <w:rFonts w:ascii="Times New Roman" w:hAnsi="Times New Roman" w:hint="default"/>
      </w:rPr>
    </w:lvl>
    <w:lvl w:ilvl="7" w:tplc="C71641D0" w:tentative="1">
      <w:start w:val="1"/>
      <w:numFmt w:val="bullet"/>
      <w:lvlText w:val="n"/>
      <w:lvlJc w:val="left"/>
      <w:pPr>
        <w:tabs>
          <w:tab w:val="num" w:pos="5760"/>
        </w:tabs>
        <w:ind w:left="5760" w:hanging="360"/>
      </w:pPr>
      <w:rPr>
        <w:rFonts w:ascii="Times New Roman" w:hAnsi="Times New Roman" w:hint="default"/>
      </w:rPr>
    </w:lvl>
    <w:lvl w:ilvl="8" w:tplc="17D82376" w:tentative="1">
      <w:start w:val="1"/>
      <w:numFmt w:val="bullet"/>
      <w:lvlText w:val="n"/>
      <w:lvlJc w:val="left"/>
      <w:pPr>
        <w:tabs>
          <w:tab w:val="num" w:pos="6480"/>
        </w:tabs>
        <w:ind w:left="6480" w:hanging="360"/>
      </w:pPr>
      <w:rPr>
        <w:rFonts w:ascii="Times New Roman" w:hAnsi="Times New Roman" w:hint="default"/>
      </w:rPr>
    </w:lvl>
  </w:abstractNum>
  <w:abstractNum w:abstractNumId="9">
    <w:nsid w:val="5C8A6883"/>
    <w:multiLevelType w:val="hybridMultilevel"/>
    <w:tmpl w:val="5C2A3D84"/>
    <w:lvl w:ilvl="0" w:tplc="5EB26A84">
      <w:start w:val="1"/>
      <w:numFmt w:val="bullet"/>
      <w:lvlText w:val=""/>
      <w:lvlJc w:val="left"/>
      <w:pPr>
        <w:tabs>
          <w:tab w:val="num" w:pos="720"/>
        </w:tabs>
        <w:ind w:left="720" w:hanging="360"/>
      </w:pPr>
      <w:rPr>
        <w:rFonts w:ascii="Wingdings" w:hAnsi="Wingdings" w:hint="default"/>
      </w:rPr>
    </w:lvl>
    <w:lvl w:ilvl="1" w:tplc="B0041FDE" w:tentative="1">
      <w:start w:val="1"/>
      <w:numFmt w:val="bullet"/>
      <w:lvlText w:val=""/>
      <w:lvlJc w:val="left"/>
      <w:pPr>
        <w:tabs>
          <w:tab w:val="num" w:pos="1440"/>
        </w:tabs>
        <w:ind w:left="1440" w:hanging="360"/>
      </w:pPr>
      <w:rPr>
        <w:rFonts w:ascii="Wingdings" w:hAnsi="Wingdings" w:hint="default"/>
      </w:rPr>
    </w:lvl>
    <w:lvl w:ilvl="2" w:tplc="0F244E5C" w:tentative="1">
      <w:start w:val="1"/>
      <w:numFmt w:val="bullet"/>
      <w:lvlText w:val=""/>
      <w:lvlJc w:val="left"/>
      <w:pPr>
        <w:tabs>
          <w:tab w:val="num" w:pos="2160"/>
        </w:tabs>
        <w:ind w:left="2160" w:hanging="360"/>
      </w:pPr>
      <w:rPr>
        <w:rFonts w:ascii="Wingdings" w:hAnsi="Wingdings" w:hint="default"/>
      </w:rPr>
    </w:lvl>
    <w:lvl w:ilvl="3" w:tplc="A23AF7B2" w:tentative="1">
      <w:start w:val="1"/>
      <w:numFmt w:val="bullet"/>
      <w:lvlText w:val=""/>
      <w:lvlJc w:val="left"/>
      <w:pPr>
        <w:tabs>
          <w:tab w:val="num" w:pos="2880"/>
        </w:tabs>
        <w:ind w:left="2880" w:hanging="360"/>
      </w:pPr>
      <w:rPr>
        <w:rFonts w:ascii="Wingdings" w:hAnsi="Wingdings" w:hint="default"/>
      </w:rPr>
    </w:lvl>
    <w:lvl w:ilvl="4" w:tplc="15C474FC" w:tentative="1">
      <w:start w:val="1"/>
      <w:numFmt w:val="bullet"/>
      <w:lvlText w:val=""/>
      <w:lvlJc w:val="left"/>
      <w:pPr>
        <w:tabs>
          <w:tab w:val="num" w:pos="3600"/>
        </w:tabs>
        <w:ind w:left="3600" w:hanging="360"/>
      </w:pPr>
      <w:rPr>
        <w:rFonts w:ascii="Wingdings" w:hAnsi="Wingdings" w:hint="default"/>
      </w:rPr>
    </w:lvl>
    <w:lvl w:ilvl="5" w:tplc="50AA10C6" w:tentative="1">
      <w:start w:val="1"/>
      <w:numFmt w:val="bullet"/>
      <w:lvlText w:val=""/>
      <w:lvlJc w:val="left"/>
      <w:pPr>
        <w:tabs>
          <w:tab w:val="num" w:pos="4320"/>
        </w:tabs>
        <w:ind w:left="4320" w:hanging="360"/>
      </w:pPr>
      <w:rPr>
        <w:rFonts w:ascii="Wingdings" w:hAnsi="Wingdings" w:hint="default"/>
      </w:rPr>
    </w:lvl>
    <w:lvl w:ilvl="6" w:tplc="F8768E56" w:tentative="1">
      <w:start w:val="1"/>
      <w:numFmt w:val="bullet"/>
      <w:lvlText w:val=""/>
      <w:lvlJc w:val="left"/>
      <w:pPr>
        <w:tabs>
          <w:tab w:val="num" w:pos="5040"/>
        </w:tabs>
        <w:ind w:left="5040" w:hanging="360"/>
      </w:pPr>
      <w:rPr>
        <w:rFonts w:ascii="Wingdings" w:hAnsi="Wingdings" w:hint="default"/>
      </w:rPr>
    </w:lvl>
    <w:lvl w:ilvl="7" w:tplc="05422B2E" w:tentative="1">
      <w:start w:val="1"/>
      <w:numFmt w:val="bullet"/>
      <w:lvlText w:val=""/>
      <w:lvlJc w:val="left"/>
      <w:pPr>
        <w:tabs>
          <w:tab w:val="num" w:pos="5760"/>
        </w:tabs>
        <w:ind w:left="5760" w:hanging="360"/>
      </w:pPr>
      <w:rPr>
        <w:rFonts w:ascii="Wingdings" w:hAnsi="Wingdings" w:hint="default"/>
      </w:rPr>
    </w:lvl>
    <w:lvl w:ilvl="8" w:tplc="EBB2BA84" w:tentative="1">
      <w:start w:val="1"/>
      <w:numFmt w:val="bullet"/>
      <w:lvlText w:val=""/>
      <w:lvlJc w:val="left"/>
      <w:pPr>
        <w:tabs>
          <w:tab w:val="num" w:pos="6480"/>
        </w:tabs>
        <w:ind w:left="6480" w:hanging="360"/>
      </w:pPr>
      <w:rPr>
        <w:rFonts w:ascii="Wingdings" w:hAnsi="Wingdings" w:hint="default"/>
      </w:rPr>
    </w:lvl>
  </w:abstractNum>
  <w:abstractNum w:abstractNumId="10">
    <w:nsid w:val="6B322F11"/>
    <w:multiLevelType w:val="hybridMultilevel"/>
    <w:tmpl w:val="69543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9"/>
  </w:num>
  <w:num w:numId="6">
    <w:abstractNumId w:val="1"/>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1E9"/>
    <w:rsid w:val="000907C7"/>
    <w:rsid w:val="00137A6D"/>
    <w:rsid w:val="001E15EC"/>
    <w:rsid w:val="00236AA8"/>
    <w:rsid w:val="002D6837"/>
    <w:rsid w:val="004051DA"/>
    <w:rsid w:val="0042408C"/>
    <w:rsid w:val="004A61F8"/>
    <w:rsid w:val="005B2020"/>
    <w:rsid w:val="007A538B"/>
    <w:rsid w:val="007C7E17"/>
    <w:rsid w:val="007D01E9"/>
    <w:rsid w:val="009B7C95"/>
    <w:rsid w:val="00AC37B6"/>
    <w:rsid w:val="00AE7A5E"/>
    <w:rsid w:val="00D4481A"/>
    <w:rsid w:val="00E65CDA"/>
    <w:rsid w:val="00E73010"/>
    <w:rsid w:val="00F510A4"/>
    <w:rsid w:val="00F93083"/>
    <w:rsid w:val="00FA569E"/>
    <w:rsid w:val="00FA59E4"/>
    <w:rsid w:val="00FF11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D4481A"/>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styleId="Paragrafoelenco">
    <w:name w:val="List Paragraph"/>
    <w:basedOn w:val="Normale"/>
    <w:uiPriority w:val="99"/>
    <w:qFormat/>
    <w:rsid w:val="00E73010"/>
    <w:pPr>
      <w:spacing w:after="0" w:line="240" w:lineRule="auto"/>
      <w:ind w:left="720"/>
      <w:contextualSpacing/>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1507</Words>
  <Characters>8592</Characters>
  <Application>Microsoft Office Word</Application>
  <DocSecurity>0</DocSecurity>
  <Lines>71</Lines>
  <Paragraphs>20</Paragraphs>
  <ScaleCrop>false</ScaleCrop>
  <Company>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CAF_DAO 2013</dc:title>
  <dc:subject/>
  <dc:creator>Valentina FV. Fasoli</dc:creator>
  <cp:keywords/>
  <cp:lastModifiedBy>Valentina FV. Fasoli</cp:lastModifiedBy>
  <cp:revision>4</cp:revision>
  <dcterms:created xsi:type="dcterms:W3CDTF">2013-02-19T23:46:00Z</dcterms:created>
  <dcterms:modified xsi:type="dcterms:W3CDTF">2013-02-20T09:53:00Z</dcterms:modified>
</cp:coreProperties>
</file>